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0FF" w:rsidRPr="00664802" w:rsidRDefault="00F700FF" w:rsidP="003545D0">
      <w:pPr>
        <w:pStyle w:val="Heading1"/>
        <w:spacing w:before="120" w:after="120" w:line="480" w:lineRule="auto"/>
        <w:ind w:left="0"/>
        <w:jc w:val="center"/>
      </w:pPr>
      <w:r>
        <w:t>BAB I</w:t>
      </w:r>
    </w:p>
    <w:p w:rsidR="00F700FF" w:rsidRPr="00800CEF" w:rsidRDefault="00F700FF" w:rsidP="003545D0">
      <w:pPr>
        <w:pStyle w:val="Heading1"/>
        <w:spacing w:before="120" w:after="120" w:line="480" w:lineRule="auto"/>
        <w:ind w:left="0"/>
        <w:jc w:val="center"/>
      </w:pPr>
      <w:bookmarkStart w:id="0" w:name="_Toc494408215"/>
      <w:r>
        <w:t>PENDAHULUAN</w:t>
      </w:r>
      <w:bookmarkEnd w:id="0"/>
    </w:p>
    <w:p w:rsidR="00F700FF" w:rsidRDefault="00F700FF" w:rsidP="003545D0">
      <w:pPr>
        <w:pStyle w:val="Heading1"/>
        <w:numPr>
          <w:ilvl w:val="1"/>
          <w:numId w:val="1"/>
        </w:numPr>
        <w:tabs>
          <w:tab w:val="left" w:pos="720"/>
        </w:tabs>
        <w:spacing w:line="480" w:lineRule="auto"/>
        <w:ind w:left="720" w:hanging="720"/>
        <w:jc w:val="both"/>
      </w:pPr>
      <w:bookmarkStart w:id="1" w:name="_Toc494408216"/>
      <w:proofErr w:type="spellStart"/>
      <w:r w:rsidRPr="00401B19">
        <w:t>Latar</w:t>
      </w:r>
      <w:proofErr w:type="spellEnd"/>
      <w:r w:rsidRPr="00401B19">
        <w:t xml:space="preserve"> </w:t>
      </w:r>
      <w:proofErr w:type="spellStart"/>
      <w:r w:rsidRPr="00401B19">
        <w:t>Belakang</w:t>
      </w:r>
      <w:bookmarkEnd w:id="1"/>
      <w:proofErr w:type="spellEnd"/>
    </w:p>
    <w:p w:rsidR="00FB10B3" w:rsidRDefault="00306CCC" w:rsidP="003545D0">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merupakan </w:t>
      </w:r>
      <w:r w:rsidR="00FB10B3">
        <w:rPr>
          <w:rFonts w:ascii="Times New Roman" w:hAnsi="Times New Roman" w:cs="Times New Roman"/>
          <w:sz w:val="24"/>
          <w:szCs w:val="24"/>
          <w:lang w:val="id-ID"/>
        </w:rPr>
        <w:t>l</w:t>
      </w:r>
      <w:r>
        <w:rPr>
          <w:rFonts w:ascii="Times New Roman" w:hAnsi="Times New Roman" w:cs="Times New Roman"/>
          <w:sz w:val="24"/>
          <w:szCs w:val="24"/>
          <w:lang w:val="id-ID"/>
        </w:rPr>
        <w:t xml:space="preserve">embaga keuangan </w:t>
      </w:r>
      <w:r w:rsidR="00FB10B3">
        <w:rPr>
          <w:rFonts w:ascii="Times New Roman" w:hAnsi="Times New Roman" w:cs="Times New Roman"/>
          <w:sz w:val="24"/>
          <w:szCs w:val="24"/>
          <w:lang w:val="id-ID"/>
        </w:rPr>
        <w:t xml:space="preserve">yang </w:t>
      </w:r>
      <w:r>
        <w:rPr>
          <w:rFonts w:ascii="Times New Roman" w:hAnsi="Times New Roman" w:cs="Times New Roman"/>
          <w:sz w:val="24"/>
          <w:szCs w:val="24"/>
          <w:lang w:val="id-ID"/>
        </w:rPr>
        <w:t xml:space="preserve">memiliki fungsi </w:t>
      </w:r>
      <w:r w:rsidR="00FB10B3">
        <w:rPr>
          <w:rFonts w:ascii="Times New Roman" w:hAnsi="Times New Roman" w:cs="Times New Roman"/>
          <w:sz w:val="24"/>
          <w:szCs w:val="24"/>
          <w:lang w:val="id-ID"/>
        </w:rPr>
        <w:t>meng</w:t>
      </w:r>
      <w:r>
        <w:rPr>
          <w:rFonts w:ascii="Times New Roman" w:hAnsi="Times New Roman" w:cs="Times New Roman"/>
          <w:sz w:val="24"/>
          <w:szCs w:val="24"/>
          <w:lang w:val="id-ID"/>
        </w:rPr>
        <w:t xml:space="preserve">himpun dana dari masyarakat, </w:t>
      </w:r>
      <w:r w:rsidR="00FB10B3">
        <w:rPr>
          <w:rFonts w:ascii="Times New Roman" w:hAnsi="Times New Roman" w:cs="Times New Roman"/>
          <w:sz w:val="24"/>
          <w:szCs w:val="24"/>
          <w:lang w:val="id-ID"/>
        </w:rPr>
        <w:t xml:space="preserve">menyalurkan dana kepada masyarakat dalam bentuk kredit dan jasa – jasa bank lainnya. Dalam </w:t>
      </w:r>
      <w:r>
        <w:rPr>
          <w:rFonts w:ascii="Times New Roman" w:hAnsi="Times New Roman" w:cs="Times New Roman"/>
          <w:sz w:val="24"/>
          <w:szCs w:val="24"/>
          <w:lang w:val="id-ID"/>
        </w:rPr>
        <w:t>melaksanakan fungsinya</w:t>
      </w:r>
      <w:r w:rsidR="00181ECC">
        <w:rPr>
          <w:rFonts w:ascii="Times New Roman" w:hAnsi="Times New Roman" w:cs="Times New Roman"/>
          <w:sz w:val="24"/>
          <w:szCs w:val="24"/>
          <w:lang w:val="id-ID"/>
        </w:rPr>
        <w:t>,</w:t>
      </w:r>
      <w:r>
        <w:rPr>
          <w:rFonts w:ascii="Times New Roman" w:hAnsi="Times New Roman" w:cs="Times New Roman"/>
          <w:sz w:val="24"/>
          <w:szCs w:val="24"/>
          <w:lang w:val="id-ID"/>
        </w:rPr>
        <w:t xml:space="preserve"> bank harus melakukannya </w:t>
      </w:r>
      <w:r w:rsidR="00181ECC">
        <w:rPr>
          <w:rFonts w:ascii="Times New Roman" w:hAnsi="Times New Roman" w:cs="Times New Roman"/>
          <w:sz w:val="24"/>
          <w:szCs w:val="24"/>
          <w:lang w:val="id-ID"/>
        </w:rPr>
        <w:t>dengan</w:t>
      </w:r>
      <w:r w:rsidR="00FB10B3">
        <w:rPr>
          <w:rFonts w:ascii="Times New Roman" w:hAnsi="Times New Roman" w:cs="Times New Roman"/>
          <w:sz w:val="24"/>
          <w:szCs w:val="24"/>
          <w:lang w:val="id-ID"/>
        </w:rPr>
        <w:t xml:space="preserve"> benar,</w:t>
      </w:r>
      <w:r w:rsidR="00181ECC">
        <w:rPr>
          <w:rFonts w:ascii="Times New Roman" w:hAnsi="Times New Roman" w:cs="Times New Roman"/>
          <w:sz w:val="24"/>
          <w:szCs w:val="24"/>
          <w:lang w:val="id-ID"/>
        </w:rPr>
        <w:t xml:space="preserve"> karena jika tidak</w:t>
      </w:r>
      <w:r w:rsidR="00FB10B3">
        <w:rPr>
          <w:rFonts w:ascii="Times New Roman" w:hAnsi="Times New Roman" w:cs="Times New Roman"/>
          <w:sz w:val="24"/>
          <w:szCs w:val="24"/>
          <w:lang w:val="id-ID"/>
        </w:rPr>
        <w:t xml:space="preserve"> akan mengakibatkan kerugian bagi bank itu sendiri</w:t>
      </w:r>
      <w:r>
        <w:rPr>
          <w:rFonts w:ascii="Times New Roman" w:hAnsi="Times New Roman" w:cs="Times New Roman"/>
          <w:sz w:val="24"/>
          <w:szCs w:val="24"/>
          <w:lang w:val="id-ID"/>
        </w:rPr>
        <w:t xml:space="preserve"> dan menurunkan k</w:t>
      </w:r>
      <w:r w:rsidR="00181ECC">
        <w:rPr>
          <w:rFonts w:ascii="Times New Roman" w:hAnsi="Times New Roman" w:cs="Times New Roman"/>
          <w:sz w:val="24"/>
          <w:szCs w:val="24"/>
          <w:lang w:val="id-ID"/>
        </w:rPr>
        <w:t>epercayaan</w:t>
      </w:r>
      <w:r w:rsidR="00FB10B3">
        <w:rPr>
          <w:rFonts w:ascii="Times New Roman" w:hAnsi="Times New Roman" w:cs="Times New Roman"/>
          <w:sz w:val="24"/>
          <w:szCs w:val="24"/>
          <w:lang w:val="id-ID"/>
        </w:rPr>
        <w:t>. Pentingnya menjaga</w:t>
      </w:r>
      <w:r w:rsidR="00181ECC">
        <w:rPr>
          <w:rFonts w:ascii="Times New Roman" w:hAnsi="Times New Roman" w:cs="Times New Roman"/>
          <w:sz w:val="24"/>
          <w:szCs w:val="24"/>
          <w:lang w:val="id-ID"/>
        </w:rPr>
        <w:t xml:space="preserve"> kepercayaan masyarakat bagi</w:t>
      </w:r>
      <w:r w:rsidR="00FB10B3">
        <w:rPr>
          <w:rFonts w:ascii="Times New Roman" w:hAnsi="Times New Roman" w:cs="Times New Roman"/>
          <w:sz w:val="24"/>
          <w:szCs w:val="24"/>
          <w:lang w:val="id-ID"/>
        </w:rPr>
        <w:t xml:space="preserve"> bank,</w:t>
      </w:r>
      <w:r w:rsidR="00181ECC">
        <w:rPr>
          <w:rFonts w:ascii="Times New Roman" w:hAnsi="Times New Roman" w:cs="Times New Roman"/>
          <w:sz w:val="24"/>
          <w:szCs w:val="24"/>
          <w:lang w:val="id-ID"/>
        </w:rPr>
        <w:t xml:space="preserve"> akan berpengaruh terhadap kinerja bank. Oleh karena itu </w:t>
      </w:r>
      <w:r w:rsidR="00FB10B3">
        <w:rPr>
          <w:rFonts w:ascii="Times New Roman" w:hAnsi="Times New Roman" w:cs="Times New Roman"/>
          <w:sz w:val="24"/>
          <w:szCs w:val="24"/>
          <w:lang w:val="id-ID"/>
        </w:rPr>
        <w:t xml:space="preserve"> Bank Indonesia menerapkan aturan tentang kesehatan perbankan untuk menilai kondisi keuangan. </w:t>
      </w:r>
      <w:r w:rsidR="00181ECC">
        <w:rPr>
          <w:rFonts w:ascii="Times New Roman" w:hAnsi="Times New Roman" w:cs="Times New Roman"/>
          <w:sz w:val="24"/>
          <w:szCs w:val="24"/>
          <w:lang w:val="id-ID"/>
        </w:rPr>
        <w:t>T</w:t>
      </w:r>
      <w:r w:rsidR="00FB10B3">
        <w:rPr>
          <w:rFonts w:ascii="Times New Roman" w:hAnsi="Times New Roman" w:cs="Times New Roman"/>
          <w:sz w:val="24"/>
          <w:szCs w:val="24"/>
          <w:lang w:val="id-ID"/>
        </w:rPr>
        <w:t>ingkat kesehatan bank adalah penilaian atas suatu kondisi laporan keuangan bank pada periode dan saat tertentu sesua</w:t>
      </w:r>
      <w:r w:rsidR="00181ECC">
        <w:rPr>
          <w:rFonts w:ascii="Times New Roman" w:hAnsi="Times New Roman" w:cs="Times New Roman"/>
          <w:sz w:val="24"/>
          <w:szCs w:val="24"/>
          <w:lang w:val="id-ID"/>
        </w:rPr>
        <w:t>i dengan standar Bank Indonesia (Riyadi, 2006</w:t>
      </w:r>
      <w:r w:rsidR="00A97025">
        <w:rPr>
          <w:rFonts w:ascii="Times New Roman" w:hAnsi="Times New Roman" w:cs="Times New Roman"/>
          <w:sz w:val="24"/>
          <w:szCs w:val="24"/>
          <w:lang w:val="id-ID"/>
        </w:rPr>
        <w:t>:185</w:t>
      </w:r>
      <w:r w:rsidR="00181ECC">
        <w:rPr>
          <w:rFonts w:ascii="Times New Roman" w:hAnsi="Times New Roman" w:cs="Times New Roman"/>
          <w:sz w:val="24"/>
          <w:szCs w:val="24"/>
          <w:lang w:val="id-ID"/>
        </w:rPr>
        <w:t>).</w:t>
      </w:r>
    </w:p>
    <w:p w:rsidR="006A4443" w:rsidRDefault="006A4443" w:rsidP="003545D0">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FB10B3">
        <w:rPr>
          <w:rFonts w:ascii="Times New Roman" w:hAnsi="Times New Roman" w:cs="Times New Roman"/>
          <w:sz w:val="24"/>
          <w:szCs w:val="24"/>
          <w:lang w:val="id-ID"/>
        </w:rPr>
        <w:t>Laporan keuangan bank menunjukan kondisi keuangan bank secara keseluruhan selama satu periode. Dalam laporan keuangan termuat informasi mengenai jumlah aset yang dimiliki dan kewajiban jangka pendek maupun jangka panjang, serta modal sendiri yang dimiliki, informasi tersebut tergambar dalam laporan keuangan yang disebut dengan posisi keuangan.</w:t>
      </w:r>
    </w:p>
    <w:p w:rsidR="00FE512E" w:rsidRDefault="00A97025" w:rsidP="003545D0">
      <w:pPr>
        <w:spacing w:line="480" w:lineRule="auto"/>
        <w:ind w:left="0" w:firstLine="709"/>
        <w:jc w:val="both"/>
        <w:rPr>
          <w:rFonts w:ascii="Times New Roman" w:hAnsi="Times New Roman" w:cs="Times New Roman"/>
          <w:sz w:val="24"/>
          <w:szCs w:val="24"/>
          <w:lang w:val="id-ID"/>
        </w:rPr>
      </w:pPr>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Laporan</w:t>
      </w:r>
      <w:proofErr w:type="spellEnd"/>
      <w:r w:rsidR="00A80E24" w:rsidRPr="00A80E24">
        <w:rPr>
          <w:rFonts w:ascii="Times New Roman" w:hAnsi="Times New Roman" w:cs="Times New Roman"/>
          <w:sz w:val="24"/>
          <w:szCs w:val="24"/>
          <w:lang w:val="id-ID"/>
        </w:rPr>
        <w:t xml:space="preserve"> keuangan adalah laporan</w:t>
      </w:r>
      <w:r w:rsidRPr="00A80E24">
        <w:rPr>
          <w:rFonts w:ascii="Times New Roman" w:hAnsi="Times New Roman" w:cs="Times New Roman"/>
          <w:sz w:val="24"/>
          <w:szCs w:val="24"/>
        </w:rPr>
        <w:t xml:space="preserve"> yang </w:t>
      </w:r>
      <w:proofErr w:type="spellStart"/>
      <w:r w:rsidRPr="00A80E24">
        <w:rPr>
          <w:rFonts w:ascii="Times New Roman" w:hAnsi="Times New Roman" w:cs="Times New Roman"/>
          <w:sz w:val="24"/>
          <w:szCs w:val="24"/>
        </w:rPr>
        <w:t>menunjukkan</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kondisi</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keuangan</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perusahaan</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pada</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saat</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ini</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atau</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dalam</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suatu</w:t>
      </w:r>
      <w:proofErr w:type="spellEnd"/>
      <w:r w:rsidRPr="00A80E24">
        <w:rPr>
          <w:rFonts w:ascii="Times New Roman" w:hAnsi="Times New Roman" w:cs="Times New Roman"/>
          <w:sz w:val="24"/>
          <w:szCs w:val="24"/>
        </w:rPr>
        <w:t xml:space="preserve"> </w:t>
      </w:r>
      <w:proofErr w:type="spellStart"/>
      <w:r w:rsidRPr="00A80E24">
        <w:rPr>
          <w:rFonts w:ascii="Times New Roman" w:hAnsi="Times New Roman" w:cs="Times New Roman"/>
          <w:sz w:val="24"/>
          <w:szCs w:val="24"/>
        </w:rPr>
        <w:t>periode</w:t>
      </w:r>
      <w:proofErr w:type="spellEnd"/>
      <w:r w:rsidRPr="00A80E24">
        <w:rPr>
          <w:rFonts w:ascii="Times New Roman" w:hAnsi="Times New Roman" w:cs="Times New Roman"/>
          <w:sz w:val="24"/>
          <w:szCs w:val="24"/>
        </w:rPr>
        <w:t xml:space="preserve"> </w:t>
      </w:r>
      <w:proofErr w:type="spellStart"/>
      <w:proofErr w:type="gramStart"/>
      <w:r w:rsidRPr="00A80E24">
        <w:rPr>
          <w:rFonts w:ascii="Times New Roman" w:hAnsi="Times New Roman" w:cs="Times New Roman"/>
          <w:sz w:val="24"/>
          <w:szCs w:val="24"/>
        </w:rPr>
        <w:t>tertentu</w:t>
      </w:r>
      <w:proofErr w:type="spellEnd"/>
      <w:r w:rsidRPr="00A80E24">
        <w:rPr>
          <w:rFonts w:ascii="Times New Roman" w:hAnsi="Times New Roman" w:cs="Times New Roman"/>
          <w:sz w:val="24"/>
          <w:szCs w:val="24"/>
        </w:rPr>
        <w:t xml:space="preserve">  </w:t>
      </w:r>
      <w:r w:rsidR="00A80E24" w:rsidRPr="00A80E24">
        <w:rPr>
          <w:rFonts w:ascii="Times New Roman" w:hAnsi="Times New Roman" w:cs="Times New Roman"/>
          <w:sz w:val="24"/>
          <w:szCs w:val="24"/>
          <w:lang w:val="id-ID"/>
        </w:rPr>
        <w:t>(</w:t>
      </w:r>
      <w:proofErr w:type="spellStart"/>
      <w:proofErr w:type="gramEnd"/>
      <w:r w:rsidR="00A80E24" w:rsidRPr="00A80E24">
        <w:rPr>
          <w:rFonts w:ascii="Times New Roman" w:hAnsi="Times New Roman" w:cs="Times New Roman"/>
          <w:sz w:val="24"/>
          <w:szCs w:val="24"/>
        </w:rPr>
        <w:t>Kasmir</w:t>
      </w:r>
      <w:proofErr w:type="spellEnd"/>
      <w:r w:rsidR="00A80E24" w:rsidRPr="00A80E24">
        <w:rPr>
          <w:rFonts w:ascii="Times New Roman" w:hAnsi="Times New Roman" w:cs="Times New Roman"/>
          <w:sz w:val="24"/>
          <w:szCs w:val="24"/>
          <w:lang w:val="id-ID"/>
        </w:rPr>
        <w:t xml:space="preserve">, </w:t>
      </w:r>
      <w:r w:rsidR="00A80E24" w:rsidRPr="00A80E24">
        <w:rPr>
          <w:rFonts w:ascii="Times New Roman" w:hAnsi="Times New Roman" w:cs="Times New Roman"/>
          <w:sz w:val="24"/>
          <w:szCs w:val="24"/>
        </w:rPr>
        <w:t>2016:7)</w:t>
      </w:r>
      <w:r w:rsidR="00FE512E" w:rsidRPr="00A80E24">
        <w:rPr>
          <w:rFonts w:ascii="Times New Roman" w:hAnsi="Times New Roman" w:cs="Times New Roman"/>
          <w:sz w:val="24"/>
          <w:szCs w:val="24"/>
          <w:lang w:val="id-ID"/>
        </w:rPr>
        <w:t>.</w:t>
      </w:r>
      <w:r w:rsidR="00FE512E">
        <w:rPr>
          <w:rFonts w:ascii="Times New Roman" w:hAnsi="Times New Roman" w:cs="Times New Roman"/>
          <w:sz w:val="24"/>
          <w:szCs w:val="24"/>
          <w:lang w:val="id-ID"/>
        </w:rPr>
        <w:t xml:space="preserve"> Laporan keuangan</w:t>
      </w:r>
      <w:r w:rsidR="00442733">
        <w:rPr>
          <w:rFonts w:ascii="Times New Roman" w:hAnsi="Times New Roman" w:cs="Times New Roman"/>
          <w:sz w:val="24"/>
          <w:szCs w:val="24"/>
          <w:lang w:val="id-ID"/>
        </w:rPr>
        <w:t xml:space="preserve"> juga </w:t>
      </w:r>
      <w:r w:rsidR="00FE512E">
        <w:rPr>
          <w:rFonts w:ascii="Times New Roman" w:hAnsi="Times New Roman" w:cs="Times New Roman"/>
          <w:sz w:val="24"/>
          <w:szCs w:val="24"/>
          <w:lang w:val="id-ID"/>
        </w:rPr>
        <w:t xml:space="preserve"> berfungsi untuk melihat tingkat kesehatan bank, penilaian kesehatan bank berpengaruh terhadap kemampuan bank dan loyalitas nasabah </w:t>
      </w:r>
      <w:r w:rsidR="00FE512E">
        <w:rPr>
          <w:rFonts w:ascii="Times New Roman" w:hAnsi="Times New Roman" w:cs="Times New Roman"/>
          <w:sz w:val="24"/>
          <w:szCs w:val="24"/>
          <w:lang w:val="id-ID"/>
        </w:rPr>
        <w:lastRenderedPageBreak/>
        <w:t>bank yang bersangkutan. Salah satu alat ukur bank yang digunakan untuk mengukur kesehatan bank yaitu profitabilitas, karena dapat menilai kondisi keuangan perbankan.</w:t>
      </w:r>
    </w:p>
    <w:p w:rsidR="0036749F" w:rsidRDefault="00EE3E01" w:rsidP="003545D0">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FE512E">
        <w:rPr>
          <w:rFonts w:ascii="Times New Roman" w:hAnsi="Times New Roman" w:cs="Times New Roman"/>
          <w:sz w:val="24"/>
          <w:szCs w:val="24"/>
          <w:lang w:val="id-ID"/>
        </w:rPr>
        <w:t>Profitabilitas merupakan indikator paling penting untuk mengukur kinerja suatua bank.</w:t>
      </w:r>
      <w:r w:rsidR="00A70663" w:rsidRPr="00A70663">
        <w:rPr>
          <w:rFonts w:ascii="Times New Roman" w:hAnsi="Times New Roman" w:cs="Times New Roman"/>
          <w:sz w:val="24"/>
          <w:szCs w:val="24"/>
          <w:lang w:val="id-ID"/>
        </w:rPr>
        <w:t xml:space="preserve"> </w:t>
      </w:r>
      <w:r w:rsidR="00A70663">
        <w:rPr>
          <w:rFonts w:ascii="Times New Roman" w:hAnsi="Times New Roman" w:cs="Times New Roman"/>
          <w:sz w:val="24"/>
          <w:szCs w:val="24"/>
          <w:lang w:val="id-ID"/>
        </w:rPr>
        <w:t xml:space="preserve">Bila penyaluran dana dalam bentuk pemberian kredit berjalan dengan baik, atau dengan kata lain pemberian kredit yang dilakukan dapat kembali beserta bunga kredit yang ditetapkan, maka dalam hal ini bank akan memperoleh keuntungan. Bunga yang dihasilkan dari kredit yang disalurkan kepada masyarakat dikenal dalam istilah perbankan dengan </w:t>
      </w:r>
      <w:r w:rsidR="00A70663">
        <w:rPr>
          <w:rFonts w:ascii="Times New Roman" w:hAnsi="Times New Roman" w:cs="Times New Roman"/>
          <w:i/>
          <w:sz w:val="24"/>
          <w:szCs w:val="24"/>
          <w:lang w:val="id-ID"/>
        </w:rPr>
        <w:t xml:space="preserve">Net Interest Margin </w:t>
      </w:r>
      <w:r w:rsidR="00A70663" w:rsidRPr="005F2CB8">
        <w:rPr>
          <w:rFonts w:ascii="Times New Roman" w:hAnsi="Times New Roman" w:cs="Times New Roman"/>
          <w:sz w:val="24"/>
          <w:szCs w:val="24"/>
          <w:lang w:val="id-ID"/>
        </w:rPr>
        <w:t>(NIM).</w:t>
      </w:r>
      <w:r w:rsidR="00A70663">
        <w:rPr>
          <w:rFonts w:ascii="Times New Roman" w:hAnsi="Times New Roman" w:cs="Times New Roman"/>
          <w:sz w:val="24"/>
          <w:szCs w:val="24"/>
          <w:lang w:val="id-ID"/>
        </w:rPr>
        <w:t xml:space="preserve"> NIM digunakan untuk mengukur kemampuan manajemen bank dalam mengelola aset produktifnya yang dikelola bank, sehingga kemungkinan suatu bank dalam kondisi bermasalah akan semakin kecil, dan kinerja bank tersebut akan semakin baik, sehingga dapat</w:t>
      </w:r>
      <w:r w:rsidR="0036749F">
        <w:rPr>
          <w:rFonts w:ascii="Times New Roman" w:hAnsi="Times New Roman" w:cs="Times New Roman"/>
          <w:sz w:val="24"/>
          <w:szCs w:val="24"/>
          <w:lang w:val="id-ID"/>
        </w:rPr>
        <w:t xml:space="preserve"> disimpulkan bahwa semakin kecil</w:t>
      </w:r>
      <w:r w:rsidR="00A70663">
        <w:rPr>
          <w:rFonts w:ascii="Times New Roman" w:hAnsi="Times New Roman" w:cs="Times New Roman"/>
          <w:sz w:val="24"/>
          <w:szCs w:val="24"/>
          <w:lang w:val="id-ID"/>
        </w:rPr>
        <w:t xml:space="preserve"> </w:t>
      </w:r>
      <w:r w:rsidR="005F2CB8">
        <w:rPr>
          <w:rFonts w:ascii="Times New Roman" w:hAnsi="Times New Roman" w:cs="Times New Roman"/>
          <w:i/>
          <w:sz w:val="24"/>
          <w:szCs w:val="24"/>
          <w:lang w:val="id-ID"/>
        </w:rPr>
        <w:t xml:space="preserve">Non Perfoming Loan </w:t>
      </w:r>
      <w:r w:rsidR="005F2CB8">
        <w:rPr>
          <w:rFonts w:ascii="Times New Roman" w:hAnsi="Times New Roman" w:cs="Times New Roman"/>
          <w:sz w:val="24"/>
          <w:szCs w:val="24"/>
          <w:lang w:val="id-ID"/>
        </w:rPr>
        <w:t>(NPL)</w:t>
      </w:r>
      <w:r w:rsidR="00A70663">
        <w:rPr>
          <w:rFonts w:ascii="Times New Roman" w:hAnsi="Times New Roman" w:cs="Times New Roman"/>
          <w:i/>
          <w:sz w:val="24"/>
          <w:szCs w:val="24"/>
          <w:lang w:val="id-ID"/>
        </w:rPr>
        <w:t xml:space="preserve"> </w:t>
      </w:r>
      <w:r w:rsidR="00A70663">
        <w:rPr>
          <w:rFonts w:ascii="Times New Roman" w:hAnsi="Times New Roman" w:cs="Times New Roman"/>
          <w:sz w:val="24"/>
          <w:szCs w:val="24"/>
          <w:lang w:val="id-ID"/>
        </w:rPr>
        <w:t>sua</w:t>
      </w:r>
      <w:r w:rsidR="0036749F">
        <w:rPr>
          <w:rFonts w:ascii="Times New Roman" w:hAnsi="Times New Roman" w:cs="Times New Roman"/>
          <w:sz w:val="24"/>
          <w:szCs w:val="24"/>
          <w:lang w:val="id-ID"/>
        </w:rPr>
        <w:t>tu perusahaan, maka semakin besar</w:t>
      </w:r>
      <w:r w:rsidR="00A70663">
        <w:rPr>
          <w:rFonts w:ascii="Times New Roman" w:hAnsi="Times New Roman" w:cs="Times New Roman"/>
          <w:sz w:val="24"/>
          <w:szCs w:val="24"/>
          <w:lang w:val="id-ID"/>
        </w:rPr>
        <w:t xml:space="preserve"> pula </w:t>
      </w:r>
      <w:r w:rsidR="005F2CB8">
        <w:rPr>
          <w:rFonts w:ascii="Times New Roman" w:hAnsi="Times New Roman" w:cs="Times New Roman"/>
          <w:i/>
          <w:sz w:val="24"/>
          <w:szCs w:val="24"/>
          <w:lang w:val="id-ID"/>
        </w:rPr>
        <w:t xml:space="preserve">Net Interest Margin </w:t>
      </w:r>
      <w:r w:rsidR="005F2CB8">
        <w:rPr>
          <w:rFonts w:ascii="Times New Roman" w:hAnsi="Times New Roman" w:cs="Times New Roman"/>
          <w:sz w:val="24"/>
          <w:szCs w:val="24"/>
          <w:lang w:val="id-ID"/>
        </w:rPr>
        <w:t>(NIM)</w:t>
      </w:r>
      <w:r w:rsidR="00A70663">
        <w:rPr>
          <w:rFonts w:ascii="Times New Roman" w:hAnsi="Times New Roman" w:cs="Times New Roman"/>
          <w:sz w:val="24"/>
          <w:szCs w:val="24"/>
          <w:lang w:val="id-ID"/>
        </w:rPr>
        <w:t xml:space="preserve"> perusahaan tersebut, yang berarti kinerja keuangan tersebut semakin membaik atau meningkat. Begitu juga sebaliknya apabila </w:t>
      </w:r>
      <w:r w:rsidR="005F2CB8">
        <w:rPr>
          <w:rFonts w:ascii="Times New Roman" w:hAnsi="Times New Roman" w:cs="Times New Roman"/>
          <w:i/>
          <w:sz w:val="24"/>
          <w:szCs w:val="24"/>
          <w:lang w:val="id-ID"/>
        </w:rPr>
        <w:t xml:space="preserve">Non Perfoming Loan </w:t>
      </w:r>
      <w:r w:rsidR="005F2CB8">
        <w:rPr>
          <w:rFonts w:ascii="Times New Roman" w:hAnsi="Times New Roman" w:cs="Times New Roman"/>
          <w:sz w:val="24"/>
          <w:szCs w:val="24"/>
          <w:lang w:val="id-ID"/>
        </w:rPr>
        <w:t>(NPL)</w:t>
      </w:r>
      <w:r w:rsidR="0036749F">
        <w:rPr>
          <w:rFonts w:ascii="Times New Roman" w:hAnsi="Times New Roman" w:cs="Times New Roman"/>
          <w:sz w:val="24"/>
          <w:szCs w:val="24"/>
          <w:lang w:val="id-ID"/>
        </w:rPr>
        <w:t>semakin besar</w:t>
      </w:r>
      <w:r w:rsidR="00A70663">
        <w:rPr>
          <w:rFonts w:ascii="Times New Roman" w:hAnsi="Times New Roman" w:cs="Times New Roman"/>
          <w:sz w:val="24"/>
          <w:szCs w:val="24"/>
          <w:lang w:val="id-ID"/>
        </w:rPr>
        <w:t xml:space="preserve">, maka </w:t>
      </w:r>
      <w:r w:rsidR="005F2CB8">
        <w:rPr>
          <w:rFonts w:ascii="Times New Roman" w:hAnsi="Times New Roman" w:cs="Times New Roman"/>
          <w:i/>
          <w:sz w:val="24"/>
          <w:szCs w:val="24"/>
          <w:lang w:val="id-ID"/>
        </w:rPr>
        <w:t xml:space="preserve">Net Interest Margin </w:t>
      </w:r>
      <w:r w:rsidR="005F2CB8">
        <w:rPr>
          <w:rFonts w:ascii="Times New Roman" w:hAnsi="Times New Roman" w:cs="Times New Roman"/>
          <w:sz w:val="24"/>
          <w:szCs w:val="24"/>
          <w:lang w:val="id-ID"/>
        </w:rPr>
        <w:t>(NIM)</w:t>
      </w:r>
      <w:r w:rsidR="00A70663">
        <w:rPr>
          <w:rFonts w:ascii="Times New Roman" w:hAnsi="Times New Roman" w:cs="Times New Roman"/>
          <w:sz w:val="24"/>
          <w:szCs w:val="24"/>
          <w:lang w:val="id-ID"/>
        </w:rPr>
        <w:t xml:space="preserve">juga semakin kecil. Sesuai dengan Surat Edaran Bank Indonesia No 6/23/DNP tanggal 31 Mei 2004, </w:t>
      </w:r>
      <w:r w:rsidR="00A70663">
        <w:rPr>
          <w:rFonts w:ascii="Times New Roman" w:hAnsi="Times New Roman" w:cs="Times New Roman"/>
          <w:i/>
          <w:sz w:val="24"/>
          <w:szCs w:val="24"/>
          <w:lang w:val="id-ID"/>
        </w:rPr>
        <w:t xml:space="preserve">Net Interest Margin (NIM) </w:t>
      </w:r>
      <w:r w:rsidR="00A70663">
        <w:rPr>
          <w:rFonts w:ascii="Times New Roman" w:hAnsi="Times New Roman" w:cs="Times New Roman"/>
          <w:sz w:val="24"/>
          <w:szCs w:val="24"/>
          <w:lang w:val="id-ID"/>
        </w:rPr>
        <w:t>merupakan perbandingan yang di tetapkan Bank Indonesia untuk rasio NIM adalah 6% keatas.</w:t>
      </w:r>
      <w:r w:rsidR="005F2CB8">
        <w:rPr>
          <w:rFonts w:ascii="Times New Roman" w:hAnsi="Times New Roman" w:cs="Times New Roman"/>
          <w:sz w:val="24"/>
          <w:szCs w:val="24"/>
          <w:lang w:val="id-ID"/>
        </w:rPr>
        <w:t xml:space="preserve"> </w:t>
      </w:r>
      <w:r w:rsidR="0036749F">
        <w:rPr>
          <w:rFonts w:ascii="Times New Roman" w:hAnsi="Times New Roman" w:cs="Times New Roman"/>
          <w:sz w:val="24"/>
          <w:szCs w:val="24"/>
          <w:lang w:val="id-ID"/>
        </w:rPr>
        <w:t>Oleh karena itu, NIM</w:t>
      </w:r>
      <w:r w:rsidR="00475336">
        <w:rPr>
          <w:rFonts w:ascii="Times New Roman" w:hAnsi="Times New Roman" w:cs="Times New Roman"/>
          <w:sz w:val="24"/>
          <w:szCs w:val="24"/>
          <w:lang w:val="id-ID"/>
        </w:rPr>
        <w:t xml:space="preserve"> penting dalam meng</w:t>
      </w:r>
      <w:r w:rsidR="00A70663">
        <w:rPr>
          <w:rFonts w:ascii="Times New Roman" w:hAnsi="Times New Roman" w:cs="Times New Roman"/>
          <w:sz w:val="24"/>
          <w:szCs w:val="24"/>
          <w:lang w:val="id-ID"/>
        </w:rPr>
        <w:t xml:space="preserve">ukur profitabilitas suatu bank, </w:t>
      </w:r>
      <w:r w:rsidR="00475336">
        <w:rPr>
          <w:rFonts w:ascii="Times New Roman" w:hAnsi="Times New Roman" w:cs="Times New Roman"/>
          <w:sz w:val="24"/>
          <w:szCs w:val="24"/>
          <w:lang w:val="id-ID"/>
        </w:rPr>
        <w:t>dimana menggambarkan kemampuan suatu bank dalam memperoleh</w:t>
      </w:r>
      <w:r w:rsidR="0036749F">
        <w:rPr>
          <w:rFonts w:ascii="Times New Roman" w:hAnsi="Times New Roman" w:cs="Times New Roman"/>
          <w:sz w:val="24"/>
          <w:szCs w:val="24"/>
          <w:lang w:val="id-ID"/>
        </w:rPr>
        <w:t xml:space="preserve"> laba secara keseluruhan. NIM</w:t>
      </w:r>
      <w:r w:rsidR="00475336">
        <w:rPr>
          <w:rFonts w:ascii="Times New Roman" w:hAnsi="Times New Roman" w:cs="Times New Roman"/>
          <w:sz w:val="24"/>
          <w:szCs w:val="24"/>
          <w:lang w:val="id-ID"/>
        </w:rPr>
        <w:t xml:space="preserve"> dapat dijadikan indikator pengu</w:t>
      </w:r>
      <w:r w:rsidR="0036749F">
        <w:rPr>
          <w:rFonts w:ascii="Times New Roman" w:hAnsi="Times New Roman" w:cs="Times New Roman"/>
          <w:sz w:val="24"/>
          <w:szCs w:val="24"/>
          <w:lang w:val="id-ID"/>
        </w:rPr>
        <w:t>kuran profitabilitas kareana NIM</w:t>
      </w:r>
      <w:r w:rsidR="00475336">
        <w:rPr>
          <w:rFonts w:ascii="Times New Roman" w:hAnsi="Times New Roman" w:cs="Times New Roman"/>
          <w:sz w:val="24"/>
          <w:szCs w:val="24"/>
          <w:lang w:val="id-ID"/>
        </w:rPr>
        <w:t xml:space="preserve"> merupakan indikator umum yang </w:t>
      </w:r>
      <w:r w:rsidR="00475336">
        <w:rPr>
          <w:rFonts w:ascii="Times New Roman" w:hAnsi="Times New Roman" w:cs="Times New Roman"/>
          <w:sz w:val="24"/>
          <w:szCs w:val="24"/>
          <w:lang w:val="id-ID"/>
        </w:rPr>
        <w:lastRenderedPageBreak/>
        <w:t>digunakan BI sebagai pembinaan dan pengawasan bank yang lebih mementingkan aset yang dananya berasal dari masyar</w:t>
      </w:r>
      <w:r w:rsidR="00CA2944">
        <w:rPr>
          <w:rFonts w:ascii="Times New Roman" w:hAnsi="Times New Roman" w:cs="Times New Roman"/>
          <w:sz w:val="24"/>
          <w:szCs w:val="24"/>
          <w:lang w:val="id-ID"/>
        </w:rPr>
        <w:t>akat (De</w:t>
      </w:r>
      <w:r w:rsidR="00A80E24">
        <w:rPr>
          <w:rFonts w:ascii="Times New Roman" w:hAnsi="Times New Roman" w:cs="Times New Roman"/>
          <w:sz w:val="24"/>
          <w:szCs w:val="24"/>
          <w:lang w:val="id-ID"/>
        </w:rPr>
        <w:t>ndawijaya, 2009:</w:t>
      </w:r>
      <w:r w:rsidR="00475336">
        <w:rPr>
          <w:rFonts w:ascii="Times New Roman" w:hAnsi="Times New Roman" w:cs="Times New Roman"/>
          <w:sz w:val="24"/>
          <w:szCs w:val="24"/>
          <w:lang w:val="id-ID"/>
        </w:rPr>
        <w:t>119)</w:t>
      </w:r>
      <w:r w:rsidR="0036749F">
        <w:rPr>
          <w:rFonts w:ascii="Times New Roman" w:hAnsi="Times New Roman" w:cs="Times New Roman"/>
          <w:sz w:val="24"/>
          <w:szCs w:val="24"/>
          <w:lang w:val="id-ID"/>
        </w:rPr>
        <w:t>.</w:t>
      </w:r>
    </w:p>
    <w:p w:rsidR="00FE07ED" w:rsidRDefault="00EE3E01" w:rsidP="003545D0">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36749F">
        <w:rPr>
          <w:rFonts w:ascii="Times New Roman" w:hAnsi="Times New Roman" w:cs="Times New Roman"/>
          <w:sz w:val="24"/>
          <w:szCs w:val="24"/>
          <w:lang w:val="id-ID"/>
        </w:rPr>
        <w:t xml:space="preserve">Aspek </w:t>
      </w:r>
      <w:r w:rsidR="0036749F">
        <w:rPr>
          <w:rFonts w:ascii="Times New Roman" w:hAnsi="Times New Roman" w:cs="Times New Roman"/>
          <w:i/>
          <w:sz w:val="24"/>
          <w:szCs w:val="24"/>
          <w:lang w:val="id-ID"/>
        </w:rPr>
        <w:t xml:space="preserve">Liquidity </w:t>
      </w:r>
      <w:r w:rsidR="0036749F">
        <w:rPr>
          <w:rFonts w:ascii="Times New Roman" w:hAnsi="Times New Roman" w:cs="Times New Roman"/>
          <w:sz w:val="24"/>
          <w:szCs w:val="24"/>
          <w:lang w:val="id-ID"/>
        </w:rPr>
        <w:t xml:space="preserve"> meliputi </w:t>
      </w:r>
      <w:r w:rsidR="0036749F">
        <w:rPr>
          <w:rFonts w:ascii="Times New Roman" w:hAnsi="Times New Roman" w:cs="Times New Roman"/>
          <w:i/>
          <w:sz w:val="24"/>
          <w:szCs w:val="24"/>
          <w:lang w:val="id-ID"/>
        </w:rPr>
        <w:t>Loan to Deposit Ratio (LDR</w:t>
      </w:r>
      <w:r w:rsidR="0036749F" w:rsidRPr="0036749F">
        <w:rPr>
          <w:rFonts w:ascii="Times New Roman" w:hAnsi="Times New Roman" w:cs="Times New Roman"/>
          <w:sz w:val="24"/>
          <w:szCs w:val="24"/>
          <w:lang w:val="id-ID"/>
        </w:rPr>
        <w:t>). LDR merupaka</w:t>
      </w:r>
      <w:r w:rsidR="00442733">
        <w:rPr>
          <w:rFonts w:ascii="Times New Roman" w:hAnsi="Times New Roman" w:cs="Times New Roman"/>
          <w:sz w:val="24"/>
          <w:szCs w:val="24"/>
          <w:lang w:val="id-ID"/>
        </w:rPr>
        <w:t>n</w:t>
      </w:r>
      <w:r w:rsidR="0036749F" w:rsidRPr="0036749F">
        <w:rPr>
          <w:rFonts w:ascii="Times New Roman" w:hAnsi="Times New Roman" w:cs="Times New Roman"/>
          <w:sz w:val="24"/>
          <w:szCs w:val="24"/>
          <w:lang w:val="id-ID"/>
        </w:rPr>
        <w:t xml:space="preserve"> rasio untuk mengukur</w:t>
      </w:r>
      <w:r w:rsidR="0036749F">
        <w:rPr>
          <w:rFonts w:ascii="Times New Roman" w:hAnsi="Times New Roman" w:cs="Times New Roman"/>
          <w:sz w:val="24"/>
          <w:szCs w:val="24"/>
          <w:lang w:val="id-ID"/>
        </w:rPr>
        <w:t xml:space="preserve"> komposisi jumlah kredit yang diberikan dibandingkan dengan jumlah dan masyarakat atau pihak ketiga. Tingkat LDR yang bagus adalah tingkat LDR yang masih dalam batas yang ditetapkan oleh Bank Indonesia yaitu sekitar 78% sampai dengan </w:t>
      </w:r>
      <w:r w:rsidR="005D2987">
        <w:rPr>
          <w:rFonts w:ascii="Times New Roman" w:hAnsi="Times New Roman" w:cs="Times New Roman"/>
          <w:sz w:val="24"/>
          <w:szCs w:val="24"/>
          <w:lang w:val="id-ID"/>
        </w:rPr>
        <w:t>100% Peraturan Bank Indonesia (PBI) Nomor 12/19/PBI 2010 tanggal 04 Oktober 2010 dan berlaku 01</w:t>
      </w:r>
      <w:r w:rsidR="00842C5C">
        <w:rPr>
          <w:rFonts w:ascii="Times New Roman" w:hAnsi="Times New Roman" w:cs="Times New Roman"/>
          <w:sz w:val="24"/>
          <w:szCs w:val="24"/>
          <w:lang w:val="id-ID"/>
        </w:rPr>
        <w:t xml:space="preserve"> Maret 2011. LDR yang terlalu t</w:t>
      </w:r>
      <w:r w:rsidR="005D2987">
        <w:rPr>
          <w:rFonts w:ascii="Times New Roman" w:hAnsi="Times New Roman" w:cs="Times New Roman"/>
          <w:sz w:val="24"/>
          <w:szCs w:val="24"/>
          <w:lang w:val="id-ID"/>
        </w:rPr>
        <w:t>inggi atau terlalu rendah akan berdampak buruk bagi bank.</w:t>
      </w:r>
    </w:p>
    <w:p w:rsidR="0036749F" w:rsidRPr="00FE07ED" w:rsidRDefault="00FE07ED" w:rsidP="00FE07ED">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Kredit bermasalah atau </w:t>
      </w:r>
      <w:r>
        <w:rPr>
          <w:rFonts w:ascii="Times New Roman" w:hAnsi="Times New Roman" w:cs="Times New Roman"/>
          <w:i/>
          <w:sz w:val="24"/>
          <w:szCs w:val="24"/>
          <w:lang w:val="id-ID"/>
        </w:rPr>
        <w:t xml:space="preserve">Non Perfoaming Loan </w:t>
      </w:r>
      <w:r>
        <w:rPr>
          <w:rFonts w:ascii="Times New Roman" w:hAnsi="Times New Roman" w:cs="Times New Roman"/>
          <w:sz w:val="24"/>
          <w:szCs w:val="24"/>
          <w:lang w:val="id-ID"/>
        </w:rPr>
        <w:t>(NPL) adalah kredit dimana terjadi cidera janji</w:t>
      </w:r>
      <w:r w:rsidR="00A467D6">
        <w:rPr>
          <w:rFonts w:ascii="Times New Roman" w:hAnsi="Times New Roman" w:cs="Times New Roman"/>
          <w:sz w:val="24"/>
          <w:szCs w:val="24"/>
          <w:lang w:val="id-ID"/>
        </w:rPr>
        <w:t xml:space="preserve"> dari seorang debitur. NPL merupakan suatu rasio yang digunakan untuk menghitung risiko dari proses pembayaran kredit yang telah ditetapkan</w:t>
      </w:r>
      <w:r>
        <w:rPr>
          <w:rFonts w:ascii="Times New Roman" w:hAnsi="Times New Roman" w:cs="Times New Roman"/>
          <w:sz w:val="24"/>
          <w:szCs w:val="24"/>
          <w:lang w:val="id-ID"/>
        </w:rPr>
        <w:t xml:space="preserve"> sesuai perjanjian</w:t>
      </w:r>
      <w:r w:rsidR="00A467D6">
        <w:rPr>
          <w:rFonts w:ascii="Times New Roman" w:hAnsi="Times New Roman" w:cs="Times New Roman"/>
          <w:sz w:val="24"/>
          <w:szCs w:val="24"/>
          <w:lang w:val="id-ID"/>
        </w:rPr>
        <w:t>. S</w:t>
      </w:r>
      <w:r>
        <w:rPr>
          <w:rFonts w:ascii="Times New Roman" w:hAnsi="Times New Roman" w:cs="Times New Roman"/>
          <w:sz w:val="24"/>
          <w:szCs w:val="24"/>
          <w:lang w:val="id-ID"/>
        </w:rPr>
        <w:t>ehingga</w:t>
      </w:r>
      <w:r w:rsidR="00A467D6">
        <w:rPr>
          <w:rFonts w:ascii="Times New Roman" w:hAnsi="Times New Roman" w:cs="Times New Roman"/>
          <w:sz w:val="24"/>
          <w:szCs w:val="24"/>
          <w:lang w:val="id-ID"/>
        </w:rPr>
        <w:t xml:space="preserve"> dapat diketahui adanya</w:t>
      </w:r>
      <w:r>
        <w:rPr>
          <w:rFonts w:ascii="Times New Roman" w:hAnsi="Times New Roman" w:cs="Times New Roman"/>
          <w:sz w:val="24"/>
          <w:szCs w:val="24"/>
          <w:lang w:val="id-ID"/>
        </w:rPr>
        <w:t xml:space="preserve"> tunggakan atau ada potensi kerugian di perusahaan debitur sehingga memiliki timbulnya risiko di kemudian hari pada bank. (Rivai, 2013:237)</w:t>
      </w:r>
      <w:bookmarkStart w:id="2" w:name="_GoBack"/>
      <w:bookmarkEnd w:id="2"/>
    </w:p>
    <w:p w:rsidR="00FE07ED" w:rsidRPr="00DA2A00" w:rsidRDefault="00EE3E01" w:rsidP="00DA2A00">
      <w:pPr>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2B6CD7">
        <w:rPr>
          <w:rFonts w:ascii="Times New Roman" w:hAnsi="Times New Roman" w:cs="Times New Roman"/>
          <w:sz w:val="24"/>
          <w:szCs w:val="24"/>
          <w:lang w:val="id-ID"/>
        </w:rPr>
        <w:t>Peningkatan NPL yang dialami perbankan akan meningkat tersendatnya penyaluran kredit. NPL adalah perbandingan antara total kredit bermasalah dengan total kredit yang diberikan terhadap debitur. Bank dikatakan memiliki NPL yang tinggi jika banyaknya kredit yang bermasalah lebih besar dibanding kredit yang diberika</w:t>
      </w:r>
      <w:r w:rsidR="00A80E24">
        <w:rPr>
          <w:rFonts w:ascii="Times New Roman" w:hAnsi="Times New Roman" w:cs="Times New Roman"/>
          <w:sz w:val="24"/>
          <w:szCs w:val="24"/>
          <w:lang w:val="id-ID"/>
        </w:rPr>
        <w:t>n pada debitur. Menurut Rivai</w:t>
      </w:r>
      <w:r w:rsidR="002B6CD7">
        <w:rPr>
          <w:rFonts w:ascii="Times New Roman" w:hAnsi="Times New Roman" w:cs="Times New Roman"/>
          <w:sz w:val="24"/>
          <w:szCs w:val="24"/>
          <w:lang w:val="id-ID"/>
        </w:rPr>
        <w:t xml:space="preserve"> (2007:125) Apabila suatu bank mempunyai NPL yang tinggi, maka akan memburuknya kualitas aset produktif dari perbankan yang selanjutnya menyebabkan menurunnya kemampuan perbankan untuk menghasilkan laba. Menurut Peraturan Bank Indonesia Nomor 6/10/PBI/2004 tanggal 12 April 2004 tentang Sistem Penilaian Tingkat Kesehatan </w:t>
      </w:r>
      <w:r w:rsidR="002B6CD7">
        <w:rPr>
          <w:rFonts w:ascii="Times New Roman" w:hAnsi="Times New Roman" w:cs="Times New Roman"/>
          <w:sz w:val="24"/>
          <w:szCs w:val="24"/>
          <w:lang w:val="id-ID"/>
        </w:rPr>
        <w:lastRenderedPageBreak/>
        <w:t>Bank Umum apabila NPL diatas 5%, maka bank tidak sehat. Peningkatan NPL yang di alami perbankan akan mengakibatkan tersendatnya penyaluran kredit.</w:t>
      </w:r>
    </w:p>
    <w:p w:rsidR="00C01847" w:rsidRDefault="00EE3E01" w:rsidP="003545D0">
      <w:pPr>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C01847">
        <w:rPr>
          <w:rFonts w:ascii="Times New Roman" w:hAnsi="Times New Roman" w:cs="Times New Roman"/>
          <w:sz w:val="24"/>
          <w:szCs w:val="24"/>
          <w:lang w:val="id-ID"/>
        </w:rPr>
        <w:t>Berikut tabel perke</w:t>
      </w:r>
      <w:r w:rsidR="005D2987">
        <w:rPr>
          <w:rFonts w:ascii="Times New Roman" w:hAnsi="Times New Roman" w:cs="Times New Roman"/>
          <w:sz w:val="24"/>
          <w:szCs w:val="24"/>
          <w:lang w:val="id-ID"/>
        </w:rPr>
        <w:t xml:space="preserve">mbangan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w:t>
      </w:r>
      <w:r w:rsidR="00C01847">
        <w:rPr>
          <w:rFonts w:ascii="Times New Roman" w:hAnsi="Times New Roman" w:cs="Times New Roman"/>
          <w:sz w:val="24"/>
          <w:szCs w:val="24"/>
          <w:lang w:val="id-ID"/>
        </w:rPr>
        <w:t xml:space="preserve"> </w:t>
      </w:r>
      <w:r w:rsidR="00C01847">
        <w:rPr>
          <w:rFonts w:ascii="Times New Roman" w:hAnsi="Times New Roman" w:cs="Times New Roman"/>
          <w:i/>
          <w:sz w:val="24"/>
          <w:szCs w:val="24"/>
          <w:lang w:val="id-ID"/>
        </w:rPr>
        <w:t>Non Performing Loan (</w:t>
      </w:r>
      <w:r w:rsidR="005D2987">
        <w:rPr>
          <w:rFonts w:ascii="Times New Roman" w:hAnsi="Times New Roman" w:cs="Times New Roman"/>
          <w:i/>
          <w:sz w:val="24"/>
          <w:szCs w:val="24"/>
          <w:lang w:val="id-ID"/>
        </w:rPr>
        <w:t xml:space="preserve">NPL) </w:t>
      </w:r>
      <w:r w:rsidR="005D2987">
        <w:rPr>
          <w:rFonts w:ascii="Times New Roman" w:hAnsi="Times New Roman" w:cs="Times New Roman"/>
          <w:sz w:val="24"/>
          <w:szCs w:val="24"/>
          <w:lang w:val="id-ID"/>
        </w:rPr>
        <w:t>dan</w:t>
      </w:r>
      <w:r w:rsidR="005D2987">
        <w:rPr>
          <w:rFonts w:ascii="Times New Roman" w:hAnsi="Times New Roman" w:cs="Times New Roman"/>
          <w:i/>
          <w:sz w:val="24"/>
          <w:szCs w:val="24"/>
          <w:lang w:val="id-ID"/>
        </w:rPr>
        <w:t xml:space="preserve"> Net Interest Margin (NIM)</w:t>
      </w:r>
      <w:r w:rsidR="00C01847">
        <w:rPr>
          <w:rFonts w:ascii="Times New Roman" w:hAnsi="Times New Roman" w:cs="Times New Roman"/>
          <w:i/>
          <w:sz w:val="24"/>
          <w:szCs w:val="24"/>
          <w:lang w:val="id-ID"/>
        </w:rPr>
        <w:t xml:space="preserve"> </w:t>
      </w:r>
      <w:r w:rsidR="00C01847">
        <w:rPr>
          <w:rFonts w:ascii="Times New Roman" w:hAnsi="Times New Roman" w:cs="Times New Roman"/>
          <w:sz w:val="24"/>
          <w:szCs w:val="24"/>
          <w:lang w:val="id-ID"/>
        </w:rPr>
        <w:t>pada bank BTPN</w:t>
      </w:r>
      <w:r w:rsidR="00A80E24">
        <w:rPr>
          <w:rFonts w:ascii="Times New Roman" w:hAnsi="Times New Roman" w:cs="Times New Roman"/>
          <w:sz w:val="24"/>
          <w:szCs w:val="24"/>
          <w:lang w:val="id-ID"/>
        </w:rPr>
        <w:t xml:space="preserve"> periode </w:t>
      </w:r>
      <w:r w:rsidR="00C01847">
        <w:rPr>
          <w:rFonts w:ascii="Times New Roman" w:hAnsi="Times New Roman" w:cs="Times New Roman"/>
          <w:sz w:val="24"/>
          <w:szCs w:val="24"/>
          <w:lang w:val="id-ID"/>
        </w:rPr>
        <w:t xml:space="preserve"> Tahun 2012 – 2016 :</w:t>
      </w:r>
    </w:p>
    <w:p w:rsidR="00FE512E" w:rsidRDefault="00C01847" w:rsidP="00442733">
      <w:pPr>
        <w:spacing w:before="0" w:after="0" w:line="480" w:lineRule="auto"/>
        <w:ind w:left="709"/>
        <w:jc w:val="center"/>
        <w:rPr>
          <w:rFonts w:ascii="Times New Roman" w:hAnsi="Times New Roman" w:cs="Times New Roman"/>
          <w:b/>
          <w:sz w:val="24"/>
          <w:szCs w:val="24"/>
          <w:lang w:val="id-ID"/>
        </w:rPr>
      </w:pPr>
      <w:r>
        <w:rPr>
          <w:rFonts w:ascii="Times New Roman" w:hAnsi="Times New Roman" w:cs="Times New Roman"/>
          <w:b/>
          <w:sz w:val="24"/>
          <w:szCs w:val="24"/>
          <w:lang w:val="id-ID"/>
        </w:rPr>
        <w:t>Tabel 1.1</w:t>
      </w:r>
    </w:p>
    <w:p w:rsidR="00C01847" w:rsidRDefault="00F92D9A" w:rsidP="00442733">
      <w:pPr>
        <w:spacing w:before="0" w:after="0" w:line="480" w:lineRule="auto"/>
        <w:ind w:left="709"/>
        <w:jc w:val="center"/>
        <w:rPr>
          <w:rFonts w:ascii="Times New Roman" w:hAnsi="Times New Roman" w:cs="Times New Roman"/>
          <w:b/>
          <w:sz w:val="24"/>
          <w:szCs w:val="24"/>
          <w:lang w:val="id-ID"/>
        </w:rPr>
      </w:pPr>
      <w:r>
        <w:rPr>
          <w:rFonts w:ascii="Times New Roman" w:hAnsi="Times New Roman" w:cs="Times New Roman"/>
          <w:b/>
          <w:sz w:val="24"/>
          <w:szCs w:val="24"/>
          <w:lang w:val="id-ID"/>
        </w:rPr>
        <w:t>Perkembangan Nilai</w:t>
      </w:r>
      <w:r w:rsidR="005F2CB8">
        <w:rPr>
          <w:rFonts w:ascii="Times New Roman" w:hAnsi="Times New Roman" w:cs="Times New Roman"/>
          <w:b/>
          <w:sz w:val="24"/>
          <w:szCs w:val="24"/>
          <w:lang w:val="id-ID"/>
        </w:rPr>
        <w:t xml:space="preserve"> LDR,NPL, dan NIM</w:t>
      </w:r>
      <w:r w:rsidR="00C01847">
        <w:rPr>
          <w:rFonts w:ascii="Times New Roman" w:hAnsi="Times New Roman" w:cs="Times New Roman"/>
          <w:b/>
          <w:sz w:val="24"/>
          <w:szCs w:val="24"/>
          <w:lang w:val="id-ID"/>
        </w:rPr>
        <w:t xml:space="preserve"> Bank BTPN</w:t>
      </w:r>
    </w:p>
    <w:p w:rsidR="00C01847" w:rsidRDefault="00A70526" w:rsidP="00442733">
      <w:pPr>
        <w:spacing w:before="0" w:after="0" w:line="480" w:lineRule="auto"/>
        <w:ind w:left="709"/>
        <w:jc w:val="center"/>
        <w:rPr>
          <w:rFonts w:ascii="Times New Roman" w:hAnsi="Times New Roman" w:cs="Times New Roman"/>
          <w:b/>
          <w:sz w:val="24"/>
          <w:szCs w:val="24"/>
          <w:lang w:val="id-ID"/>
        </w:rPr>
      </w:pPr>
      <w:r>
        <w:rPr>
          <w:rFonts w:ascii="Times New Roman" w:hAnsi="Times New Roman" w:cs="Times New Roman"/>
          <w:b/>
          <w:sz w:val="24"/>
          <w:szCs w:val="24"/>
          <w:lang w:val="id-ID"/>
        </w:rPr>
        <w:t>Tahun 2012 – 2017</w:t>
      </w:r>
    </w:p>
    <w:tbl>
      <w:tblPr>
        <w:tblStyle w:val="TableGrid"/>
        <w:tblW w:w="0" w:type="auto"/>
        <w:tblInd w:w="108" w:type="dxa"/>
        <w:tblLook w:val="04A0" w:firstRow="1" w:lastRow="0" w:firstColumn="1" w:lastColumn="0" w:noHBand="0" w:noVBand="1"/>
      </w:tblPr>
      <w:tblGrid>
        <w:gridCol w:w="2127"/>
        <w:gridCol w:w="2211"/>
        <w:gridCol w:w="1852"/>
        <w:gridCol w:w="1855"/>
      </w:tblGrid>
      <w:tr w:rsidR="00A70526" w:rsidTr="00A70526">
        <w:tc>
          <w:tcPr>
            <w:tcW w:w="2127" w:type="dxa"/>
            <w:vAlign w:val="center"/>
          </w:tcPr>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Tahun</w:t>
            </w:r>
          </w:p>
        </w:tc>
        <w:tc>
          <w:tcPr>
            <w:tcW w:w="2211" w:type="dxa"/>
          </w:tcPr>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LDR </w:t>
            </w:r>
          </w:p>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w:t>
            </w:r>
          </w:p>
        </w:tc>
        <w:tc>
          <w:tcPr>
            <w:tcW w:w="1852" w:type="dxa"/>
          </w:tcPr>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NPL</w:t>
            </w:r>
          </w:p>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p>
        </w:tc>
        <w:tc>
          <w:tcPr>
            <w:tcW w:w="1855" w:type="dxa"/>
            <w:vAlign w:val="center"/>
          </w:tcPr>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NIM</w:t>
            </w:r>
          </w:p>
          <w:p w:rsidR="00A70526" w:rsidRDefault="00A70526" w:rsidP="00A80E24">
            <w:pPr>
              <w:spacing w:before="0" w:after="0"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2012</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86</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0,58</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13,1</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2013</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88</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0,67</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12,7</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2014</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97</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0,70</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11,4</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2015</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95</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0,70</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11,3</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2016</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97</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0,79</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12,0</w:t>
            </w:r>
          </w:p>
        </w:tc>
      </w:tr>
      <w:tr w:rsidR="00A70526" w:rsidTr="00A70526">
        <w:tc>
          <w:tcPr>
            <w:tcW w:w="2127"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2017</w:t>
            </w:r>
          </w:p>
        </w:tc>
        <w:tc>
          <w:tcPr>
            <w:tcW w:w="2211"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96</w:t>
            </w:r>
          </w:p>
        </w:tc>
        <w:tc>
          <w:tcPr>
            <w:tcW w:w="1852" w:type="dxa"/>
          </w:tcPr>
          <w:p w:rsidR="00A70526" w:rsidRDefault="00D02703"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0,90</w:t>
            </w:r>
          </w:p>
        </w:tc>
        <w:tc>
          <w:tcPr>
            <w:tcW w:w="1855" w:type="dxa"/>
          </w:tcPr>
          <w:p w:rsidR="00A70526" w:rsidRDefault="00A70526" w:rsidP="00A80E24">
            <w:pPr>
              <w:spacing w:line="36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11,6</w:t>
            </w:r>
          </w:p>
        </w:tc>
      </w:tr>
    </w:tbl>
    <w:p w:rsidR="00C445D6" w:rsidRPr="005F2CB8" w:rsidRDefault="00025246" w:rsidP="00497E14">
      <w:pPr>
        <w:spacing w:line="480" w:lineRule="auto"/>
        <w:ind w:left="0"/>
        <w:jc w:val="center"/>
        <w:rPr>
          <w:rFonts w:ascii="Times New Roman" w:hAnsi="Times New Roman" w:cs="Times New Roman"/>
          <w:b/>
          <w:color w:val="0000FF" w:themeColor="hyperlink"/>
          <w:sz w:val="24"/>
          <w:szCs w:val="24"/>
          <w:u w:val="single"/>
          <w:lang w:val="id-ID"/>
        </w:rPr>
      </w:pPr>
      <w:r>
        <w:rPr>
          <w:rFonts w:ascii="Times New Roman" w:hAnsi="Times New Roman" w:cs="Times New Roman"/>
          <w:b/>
          <w:sz w:val="24"/>
          <w:szCs w:val="24"/>
          <w:lang w:val="id-ID"/>
        </w:rPr>
        <w:t xml:space="preserve">Sumber : </w:t>
      </w:r>
      <w:r w:rsidR="00497E14">
        <w:fldChar w:fldCharType="begin"/>
      </w:r>
      <w:r w:rsidR="00497E14">
        <w:instrText xml:space="preserve"> HYPERLINK "https://www.btpn.com/btpn-annual-report-2017-id-.pdf" </w:instrText>
      </w:r>
      <w:r w:rsidR="00497E14">
        <w:fldChar w:fldCharType="separate"/>
      </w:r>
      <w:r w:rsidR="00A70526" w:rsidRPr="00DE3EC8">
        <w:rPr>
          <w:rStyle w:val="Hyperlink"/>
          <w:rFonts w:ascii="Times New Roman" w:hAnsi="Times New Roman" w:cs="Times New Roman"/>
          <w:b/>
          <w:sz w:val="24"/>
          <w:szCs w:val="24"/>
          <w:lang w:val="id-ID"/>
        </w:rPr>
        <w:t>https://www.btpn.com/btpn-annual-report-2017-id-.pdf</w:t>
      </w:r>
      <w:r w:rsidR="00497E14">
        <w:rPr>
          <w:rStyle w:val="Hyperlink"/>
          <w:rFonts w:ascii="Times New Roman" w:hAnsi="Times New Roman" w:cs="Times New Roman"/>
          <w:b/>
          <w:sz w:val="24"/>
          <w:szCs w:val="24"/>
          <w:lang w:val="id-ID"/>
        </w:rPr>
        <w:fldChar w:fldCharType="end"/>
      </w:r>
    </w:p>
    <w:p w:rsidR="00876BD7" w:rsidRDefault="00876BD7" w:rsidP="003545D0">
      <w:pPr>
        <w:spacing w:line="480" w:lineRule="auto"/>
        <w:ind w:left="0" w:firstLine="993"/>
        <w:jc w:val="both"/>
        <w:rPr>
          <w:rFonts w:ascii="Times New Roman" w:hAnsi="Times New Roman" w:cs="Times New Roman"/>
          <w:sz w:val="24"/>
          <w:szCs w:val="24"/>
          <w:lang w:val="id-ID"/>
        </w:rPr>
      </w:pPr>
      <w:r>
        <w:rPr>
          <w:rFonts w:ascii="Times New Roman" w:hAnsi="Times New Roman" w:cs="Times New Roman"/>
          <w:sz w:val="24"/>
          <w:szCs w:val="24"/>
          <w:lang w:val="id-ID"/>
        </w:rPr>
        <w:t>Berdasarkan tabel 1.1 dapat</w:t>
      </w:r>
      <w:r w:rsidR="00AC18CD">
        <w:rPr>
          <w:rFonts w:ascii="Times New Roman" w:hAnsi="Times New Roman" w:cs="Times New Roman"/>
          <w:sz w:val="24"/>
          <w:szCs w:val="24"/>
          <w:lang w:val="id-ID"/>
        </w:rPr>
        <w:t xml:space="preserve"> </w:t>
      </w:r>
      <w:r>
        <w:rPr>
          <w:rFonts w:ascii="Times New Roman" w:hAnsi="Times New Roman" w:cs="Times New Roman"/>
          <w:sz w:val="24"/>
          <w:szCs w:val="24"/>
          <w:lang w:val="id-ID"/>
        </w:rPr>
        <w:t>dilihat pada tahun</w:t>
      </w:r>
      <w:r w:rsidR="008F2A1B">
        <w:rPr>
          <w:rFonts w:ascii="Times New Roman" w:hAnsi="Times New Roman" w:cs="Times New Roman"/>
          <w:sz w:val="24"/>
          <w:szCs w:val="24"/>
          <w:lang w:val="id-ID"/>
        </w:rPr>
        <w:t xml:space="preserve"> 2013 LDR mengalami peningkatan menjadi 88% dari tahun sebelumnya sebesar 86% tetapi di tahun yang sama NIM mengalami penurunan menjadi 12,7% dari tahun sebelumnya sebesar 13,1%. Dan pada tahun 2014 LDR mengalami peningkatan menjadi 97% dari tahun sebelumn</w:t>
      </w:r>
      <w:r w:rsidR="00B263B4">
        <w:rPr>
          <w:rFonts w:ascii="Times New Roman" w:hAnsi="Times New Roman" w:cs="Times New Roman"/>
          <w:sz w:val="24"/>
          <w:szCs w:val="24"/>
          <w:lang w:val="id-ID"/>
        </w:rPr>
        <w:t>ya 88%</w:t>
      </w:r>
      <w:r w:rsidR="008F2A1B">
        <w:rPr>
          <w:rFonts w:ascii="Times New Roman" w:hAnsi="Times New Roman" w:cs="Times New Roman"/>
          <w:sz w:val="24"/>
          <w:szCs w:val="24"/>
          <w:lang w:val="id-ID"/>
        </w:rPr>
        <w:t xml:space="preserve"> ditahun yang sama NIM mengalami penurunan menjadi 11,4% dari tahun sebelumnya sebesar 12,7%.</w:t>
      </w:r>
      <w:r w:rsidR="00DB2A79">
        <w:rPr>
          <w:rFonts w:ascii="Times New Roman" w:hAnsi="Times New Roman" w:cs="Times New Roman"/>
          <w:sz w:val="24"/>
          <w:szCs w:val="24"/>
          <w:lang w:val="id-ID"/>
        </w:rPr>
        <w:t xml:space="preserve"> Hal ini berbanding terbalik </w:t>
      </w:r>
      <w:r w:rsidR="00DB2A79">
        <w:rPr>
          <w:rFonts w:ascii="Times New Roman" w:hAnsi="Times New Roman" w:cs="Times New Roman"/>
          <w:sz w:val="24"/>
          <w:szCs w:val="24"/>
          <w:lang w:val="id-ID"/>
        </w:rPr>
        <w:lastRenderedPageBreak/>
        <w:t>dengan teori dimana apabila LDR mengalami peningkatan maka nilai NIM akan ikut mengalami peningkatan, begitupun sebaliknya apabila LDR mengalami penurunan maka nilai NIM akan mengalami penurunan. Hal tersebut d</w:t>
      </w:r>
      <w:r w:rsidR="00B263B4">
        <w:rPr>
          <w:rFonts w:ascii="Times New Roman" w:hAnsi="Times New Roman" w:cs="Times New Roman"/>
          <w:sz w:val="24"/>
          <w:szCs w:val="24"/>
          <w:lang w:val="id-ID"/>
        </w:rPr>
        <w:t>idukung dengan adanya teori dan</w:t>
      </w:r>
      <w:r w:rsidR="00DB2A79">
        <w:rPr>
          <w:rFonts w:ascii="Times New Roman" w:hAnsi="Times New Roman" w:cs="Times New Roman"/>
          <w:sz w:val="24"/>
          <w:szCs w:val="24"/>
          <w:lang w:val="id-ID"/>
        </w:rPr>
        <w:t xml:space="preserve"> penelitian terdahulu yang mengatakan bahwa jika LDR nai</w:t>
      </w:r>
      <w:r w:rsidR="002713E1">
        <w:rPr>
          <w:rFonts w:ascii="Times New Roman" w:hAnsi="Times New Roman" w:cs="Times New Roman"/>
          <w:sz w:val="24"/>
          <w:szCs w:val="24"/>
          <w:lang w:val="id-ID"/>
        </w:rPr>
        <w:t>k maka NIM akan naik menurut Riv</w:t>
      </w:r>
      <w:r w:rsidR="00DB2A79">
        <w:rPr>
          <w:rFonts w:ascii="Times New Roman" w:hAnsi="Times New Roman" w:cs="Times New Roman"/>
          <w:sz w:val="24"/>
          <w:szCs w:val="24"/>
          <w:lang w:val="id-ID"/>
        </w:rPr>
        <w:t xml:space="preserve">ai,dkk (2013:148). </w:t>
      </w:r>
      <w:r>
        <w:rPr>
          <w:rFonts w:ascii="Times New Roman" w:hAnsi="Times New Roman" w:cs="Times New Roman"/>
          <w:sz w:val="24"/>
          <w:szCs w:val="24"/>
          <w:lang w:val="id-ID"/>
        </w:rPr>
        <w:t xml:space="preserve"> </w:t>
      </w:r>
    </w:p>
    <w:p w:rsidR="00C445D6" w:rsidRDefault="00C445D6" w:rsidP="003545D0">
      <w:pPr>
        <w:spacing w:line="480" w:lineRule="auto"/>
        <w:ind w:left="0" w:firstLine="720"/>
        <w:jc w:val="both"/>
        <w:rPr>
          <w:rFonts w:ascii="Times New Roman" w:hAnsi="Times New Roman" w:cs="Times New Roman"/>
          <w:sz w:val="24"/>
          <w:szCs w:val="24"/>
          <w:lang w:val="id-ID"/>
        </w:rPr>
      </w:pPr>
      <w:r w:rsidRPr="00C445D6">
        <w:rPr>
          <w:rFonts w:ascii="Times New Roman" w:hAnsi="Times New Roman" w:cs="Times New Roman"/>
          <w:sz w:val="24"/>
          <w:szCs w:val="24"/>
          <w:lang w:val="id-ID"/>
        </w:rPr>
        <w:t xml:space="preserve">Berdasarkan tabel </w:t>
      </w:r>
      <w:r>
        <w:rPr>
          <w:rFonts w:ascii="Times New Roman" w:hAnsi="Times New Roman" w:cs="Times New Roman"/>
          <w:sz w:val="24"/>
          <w:szCs w:val="24"/>
          <w:lang w:val="id-ID"/>
        </w:rPr>
        <w:t>1.1 dapat d</w:t>
      </w:r>
      <w:r w:rsidR="00996522">
        <w:rPr>
          <w:rFonts w:ascii="Times New Roman" w:hAnsi="Times New Roman" w:cs="Times New Roman"/>
          <w:sz w:val="24"/>
          <w:szCs w:val="24"/>
          <w:lang w:val="id-ID"/>
        </w:rPr>
        <w:t>ilihat pada tahun 2016 NPL mengalami kenaikan menjadi 0,79</w:t>
      </w:r>
      <w:r>
        <w:rPr>
          <w:rFonts w:ascii="Times New Roman" w:hAnsi="Times New Roman" w:cs="Times New Roman"/>
          <w:sz w:val="24"/>
          <w:szCs w:val="24"/>
          <w:lang w:val="id-ID"/>
        </w:rPr>
        <w:t>% da</w:t>
      </w:r>
      <w:r w:rsidR="00996522">
        <w:rPr>
          <w:rFonts w:ascii="Times New Roman" w:hAnsi="Times New Roman" w:cs="Times New Roman"/>
          <w:sz w:val="24"/>
          <w:szCs w:val="24"/>
          <w:lang w:val="id-ID"/>
        </w:rPr>
        <w:t>ri tahun sebelumnya sebesar 0,70</w:t>
      </w:r>
      <w:r>
        <w:rPr>
          <w:rFonts w:ascii="Times New Roman" w:hAnsi="Times New Roman" w:cs="Times New Roman"/>
          <w:sz w:val="24"/>
          <w:szCs w:val="24"/>
          <w:lang w:val="id-ID"/>
        </w:rPr>
        <w:t xml:space="preserve">% tetapi </w:t>
      </w:r>
      <w:r w:rsidR="00876BD7">
        <w:rPr>
          <w:rFonts w:ascii="Times New Roman" w:hAnsi="Times New Roman" w:cs="Times New Roman"/>
          <w:sz w:val="24"/>
          <w:szCs w:val="24"/>
          <w:lang w:val="id-ID"/>
        </w:rPr>
        <w:t>di tahun y</w:t>
      </w:r>
      <w:r w:rsidR="00235DEF">
        <w:rPr>
          <w:rFonts w:ascii="Times New Roman" w:hAnsi="Times New Roman" w:cs="Times New Roman"/>
          <w:sz w:val="24"/>
          <w:szCs w:val="24"/>
          <w:lang w:val="id-ID"/>
        </w:rPr>
        <w:t>ang sama NIM mengalami kenaikan</w:t>
      </w:r>
      <w:r w:rsidR="00876BD7">
        <w:rPr>
          <w:rFonts w:ascii="Times New Roman" w:hAnsi="Times New Roman" w:cs="Times New Roman"/>
          <w:sz w:val="24"/>
          <w:szCs w:val="24"/>
          <w:lang w:val="id-ID"/>
        </w:rPr>
        <w:t xml:space="preserve"> menjadi 1</w:t>
      </w:r>
      <w:r w:rsidR="00235DEF">
        <w:rPr>
          <w:rFonts w:ascii="Times New Roman" w:hAnsi="Times New Roman" w:cs="Times New Roman"/>
          <w:sz w:val="24"/>
          <w:szCs w:val="24"/>
          <w:lang w:val="id-ID"/>
        </w:rPr>
        <w:t>2,0</w:t>
      </w:r>
      <w:r>
        <w:rPr>
          <w:rFonts w:ascii="Times New Roman" w:hAnsi="Times New Roman" w:cs="Times New Roman"/>
          <w:sz w:val="24"/>
          <w:szCs w:val="24"/>
          <w:lang w:val="id-ID"/>
        </w:rPr>
        <w:t>% dari t</w:t>
      </w:r>
      <w:r w:rsidR="00876BD7">
        <w:rPr>
          <w:rFonts w:ascii="Times New Roman" w:hAnsi="Times New Roman" w:cs="Times New Roman"/>
          <w:sz w:val="24"/>
          <w:szCs w:val="24"/>
          <w:lang w:val="id-ID"/>
        </w:rPr>
        <w:t>a</w:t>
      </w:r>
      <w:r w:rsidR="00235DEF">
        <w:rPr>
          <w:rFonts w:ascii="Times New Roman" w:hAnsi="Times New Roman" w:cs="Times New Roman"/>
          <w:sz w:val="24"/>
          <w:szCs w:val="24"/>
          <w:lang w:val="id-ID"/>
        </w:rPr>
        <w:t>hun sebelumnya yang sebesar 11,3</w:t>
      </w:r>
      <w:r>
        <w:rPr>
          <w:rFonts w:ascii="Times New Roman" w:hAnsi="Times New Roman" w:cs="Times New Roman"/>
          <w:sz w:val="24"/>
          <w:szCs w:val="24"/>
          <w:lang w:val="id-ID"/>
        </w:rPr>
        <w:t xml:space="preserve">%. </w:t>
      </w:r>
      <w:r w:rsidR="00B25CC9">
        <w:rPr>
          <w:rFonts w:ascii="Times New Roman" w:hAnsi="Times New Roman" w:cs="Times New Roman"/>
          <w:sz w:val="24"/>
          <w:szCs w:val="24"/>
          <w:lang w:val="id-ID"/>
        </w:rPr>
        <w:t>Hal ini berbanding terbalik dengan teori dimana apabila NPL me</w:t>
      </w:r>
      <w:r w:rsidR="00876BD7">
        <w:rPr>
          <w:rFonts w:ascii="Times New Roman" w:hAnsi="Times New Roman" w:cs="Times New Roman"/>
          <w:sz w:val="24"/>
          <w:szCs w:val="24"/>
          <w:lang w:val="id-ID"/>
        </w:rPr>
        <w:t>ngalami penurunan maka nilai NIM</w:t>
      </w:r>
      <w:r w:rsidR="00B25CC9">
        <w:rPr>
          <w:rFonts w:ascii="Times New Roman" w:hAnsi="Times New Roman" w:cs="Times New Roman"/>
          <w:sz w:val="24"/>
          <w:szCs w:val="24"/>
          <w:lang w:val="id-ID"/>
        </w:rPr>
        <w:t xml:space="preserve"> meningkat juga sebaliknya apabi</w:t>
      </w:r>
      <w:r w:rsidR="00876BD7">
        <w:rPr>
          <w:rFonts w:ascii="Times New Roman" w:hAnsi="Times New Roman" w:cs="Times New Roman"/>
          <w:sz w:val="24"/>
          <w:szCs w:val="24"/>
          <w:lang w:val="id-ID"/>
        </w:rPr>
        <w:t>la nilai NPL naik maka nilai NIM</w:t>
      </w:r>
      <w:r w:rsidR="00B25CC9">
        <w:rPr>
          <w:rFonts w:ascii="Times New Roman" w:hAnsi="Times New Roman" w:cs="Times New Roman"/>
          <w:sz w:val="24"/>
          <w:szCs w:val="24"/>
          <w:lang w:val="id-ID"/>
        </w:rPr>
        <w:t xml:space="preserve"> turun. Berdasarkan teori bahwa sebuah bank yang dirongrong oleh kredit bermasalah dalam jumlah besar, cenderung menurunkan profitabilitasnya menurut Siswanto Sutojo (2008:25).</w:t>
      </w:r>
    </w:p>
    <w:p w:rsidR="00DB2A79" w:rsidRDefault="00B263B4" w:rsidP="003545D0">
      <w:pPr>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Dari </w:t>
      </w:r>
      <w:r w:rsidR="009B4C84">
        <w:rPr>
          <w:rFonts w:ascii="Times New Roman" w:hAnsi="Times New Roman" w:cs="Times New Roman"/>
          <w:sz w:val="24"/>
          <w:szCs w:val="24"/>
          <w:lang w:val="id-ID"/>
        </w:rPr>
        <w:t>tabel 1.1 dapat dilihat bahwa terjadi kesenjangan antara teori yang selama ini di anggap benar dan diaplikasikan pada industri perbankan. Oleh karena adanya kesenjangan tersebut maka perlu dilakukan penelitian lebih lanjut untuk mengetahui faktor apa saja yang mempengaruhi profitabilitas bank. Penelitian terdahulu NPL berpengaruh terhadap profitabilitas. Lukman Chakim Nugroho (2012) yang mengatakan</w:t>
      </w:r>
      <w:r w:rsidR="007560AC">
        <w:rPr>
          <w:rFonts w:ascii="Times New Roman" w:hAnsi="Times New Roman" w:cs="Times New Roman"/>
          <w:sz w:val="24"/>
          <w:szCs w:val="24"/>
          <w:lang w:val="id-ID"/>
        </w:rPr>
        <w:t xml:space="preserve"> bahwa terdapat </w:t>
      </w:r>
      <w:r w:rsidR="002F7764">
        <w:rPr>
          <w:rFonts w:ascii="Times New Roman" w:hAnsi="Times New Roman" w:cs="Times New Roman"/>
          <w:sz w:val="24"/>
          <w:szCs w:val="24"/>
          <w:lang w:val="id-ID"/>
        </w:rPr>
        <w:t>pengaruh si</w:t>
      </w:r>
      <w:r w:rsidR="00DB2A79">
        <w:rPr>
          <w:rFonts w:ascii="Times New Roman" w:hAnsi="Times New Roman" w:cs="Times New Roman"/>
          <w:sz w:val="24"/>
          <w:szCs w:val="24"/>
          <w:lang w:val="id-ID"/>
        </w:rPr>
        <w:t>gnifikan antara NPL terhadap NIM</w:t>
      </w:r>
    </w:p>
    <w:p w:rsidR="00DA2A00" w:rsidRPr="00DA2A00" w:rsidRDefault="002F7764" w:rsidP="00DA2A00">
      <w:pPr>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Berdasarkan penelitian terlebih dahulu diatas menunjukan hasil yang tidak konsisten. Untuk itu dalam penelitian ini akan menelaah dan mengkaji ulang mengenai faktor apa saja yang mempengaruhi profitabilitas pada perbankan.</w:t>
      </w:r>
      <w:r w:rsidR="00DA2A00">
        <w:rPr>
          <w:rFonts w:ascii="Times New Roman" w:hAnsi="Times New Roman" w:cs="Times New Roman"/>
          <w:sz w:val="24"/>
          <w:szCs w:val="24"/>
          <w:lang w:val="id-ID"/>
        </w:rPr>
        <w:t xml:space="preserve"> T</w:t>
      </w:r>
      <w:proofErr w:type="spellStart"/>
      <w:r w:rsidR="00DA2A00" w:rsidRPr="00633B7A">
        <w:rPr>
          <w:rFonts w:ascii="Times New Roman" w:hAnsi="Times New Roman" w:cs="Times New Roman"/>
          <w:sz w:val="24"/>
          <w:szCs w:val="24"/>
        </w:rPr>
        <w:t>erdapat</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perbedaan</w:t>
      </w:r>
      <w:proofErr w:type="spellEnd"/>
      <w:r w:rsidR="00DA2A00" w:rsidRPr="00633B7A">
        <w:rPr>
          <w:rFonts w:ascii="Times New Roman" w:hAnsi="Times New Roman" w:cs="Times New Roman"/>
          <w:sz w:val="24"/>
          <w:szCs w:val="24"/>
        </w:rPr>
        <w:t>,</w:t>
      </w:r>
      <w:r w:rsidR="00DA2A00">
        <w:rPr>
          <w:rFonts w:ascii="Times New Roman" w:hAnsi="Times New Roman" w:cs="Times New Roman"/>
          <w:sz w:val="24"/>
          <w:szCs w:val="24"/>
        </w:rPr>
        <w:t xml:space="preserve"> </w:t>
      </w:r>
      <w:proofErr w:type="spellStart"/>
      <w:r w:rsidR="00DA2A00">
        <w:rPr>
          <w:rFonts w:ascii="Times New Roman" w:hAnsi="Times New Roman" w:cs="Times New Roman"/>
          <w:sz w:val="24"/>
          <w:szCs w:val="24"/>
        </w:rPr>
        <w:t>menurut</w:t>
      </w:r>
      <w:proofErr w:type="spellEnd"/>
      <w:r w:rsidR="00DA2A00">
        <w:rPr>
          <w:rFonts w:ascii="Times New Roman" w:hAnsi="Times New Roman" w:cs="Times New Roman"/>
          <w:sz w:val="24"/>
          <w:szCs w:val="24"/>
        </w:rPr>
        <w:t xml:space="preserve"> </w:t>
      </w:r>
      <w:proofErr w:type="spellStart"/>
      <w:r w:rsidR="00DA2A00">
        <w:rPr>
          <w:rFonts w:ascii="Times New Roman" w:hAnsi="Times New Roman" w:cs="Times New Roman"/>
          <w:sz w:val="24"/>
          <w:szCs w:val="24"/>
        </w:rPr>
        <w:t>Satriawan</w:t>
      </w:r>
      <w:proofErr w:type="spellEnd"/>
      <w:r w:rsidR="00DA2A00">
        <w:rPr>
          <w:rFonts w:ascii="Times New Roman" w:hAnsi="Times New Roman" w:cs="Times New Roman"/>
          <w:sz w:val="24"/>
          <w:szCs w:val="24"/>
        </w:rPr>
        <w:t xml:space="preserve"> (201</w:t>
      </w:r>
      <w:r w:rsidR="00DA2A00">
        <w:rPr>
          <w:rFonts w:ascii="Times New Roman" w:hAnsi="Times New Roman" w:cs="Times New Roman"/>
          <w:sz w:val="24"/>
          <w:szCs w:val="24"/>
          <w:lang w:val="id-ID"/>
        </w:rPr>
        <w:t>5</w:t>
      </w:r>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dana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pihak</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ketiga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tabungan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lastRenderedPageBreak/>
        <w:t>deposito,dan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giro</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dan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kredit</w:t>
      </w:r>
      <w:proofErr w:type="spellEnd"/>
      <w:r w:rsidR="00DA2A00" w:rsidRPr="00633B7A">
        <w:rPr>
          <w:rFonts w:ascii="Times New Roman" w:hAnsi="Times New Roman" w:cs="Times New Roman"/>
          <w:sz w:val="24"/>
          <w:szCs w:val="24"/>
        </w:rPr>
        <w:t xml:space="preserve"> yang </w:t>
      </w:r>
      <w:proofErr w:type="spellStart"/>
      <w:r w:rsidR="00DA2A00" w:rsidRPr="00633B7A">
        <w:rPr>
          <w:rFonts w:ascii="Times New Roman" w:hAnsi="Times New Roman" w:cs="Times New Roman"/>
          <w:sz w:val="24"/>
          <w:szCs w:val="24"/>
        </w:rPr>
        <w:t>disalurkan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menunjukan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bahwa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secara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simultan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semua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variabel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bebas</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berpengaruh</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signifikan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terhadap</w:t>
      </w:r>
      <w:proofErr w:type="spellEnd"/>
      <w:r w:rsidR="00DA2A00" w:rsidRPr="00633B7A">
        <w:rPr>
          <w:rFonts w:ascii="Times New Roman" w:hAnsi="Times New Roman" w:cs="Times New Roman"/>
          <w:sz w:val="24"/>
          <w:szCs w:val="24"/>
        </w:rPr>
        <w:t xml:space="preserve"> NIM. </w:t>
      </w:r>
      <w:proofErr w:type="spellStart"/>
      <w:proofErr w:type="gramStart"/>
      <w:r w:rsidR="00DA2A00" w:rsidRPr="00633B7A">
        <w:rPr>
          <w:rFonts w:ascii="Times New Roman" w:hAnsi="Times New Roman" w:cs="Times New Roman"/>
          <w:sz w:val="24"/>
          <w:szCs w:val="24"/>
        </w:rPr>
        <w:t>Berbeda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dengan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Kusumaningrum</w:t>
      </w:r>
      <w:proofErr w:type="spellEnd"/>
      <w:r w:rsidR="00DA2A00" w:rsidRPr="00633B7A">
        <w:rPr>
          <w:rFonts w:ascii="Times New Roman" w:hAnsi="Times New Roman" w:cs="Times New Roman"/>
          <w:sz w:val="24"/>
          <w:szCs w:val="24"/>
        </w:rPr>
        <w:t xml:space="preserve"> (2012) </w:t>
      </w:r>
      <w:r w:rsidR="00DA2A00" w:rsidRPr="00633B7A">
        <w:rPr>
          <w:rFonts w:ascii="Times New Roman" w:hAnsi="Times New Roman" w:cs="Times New Roman"/>
          <w:i/>
          <w:sz w:val="24"/>
          <w:szCs w:val="24"/>
        </w:rPr>
        <w:t>Transaction Size</w:t>
      </w:r>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tidak</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berpengaruh</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terhadap</w:t>
      </w:r>
      <w:proofErr w:type="spellEnd"/>
      <w:r w:rsidR="00DA2A00" w:rsidRPr="00633B7A">
        <w:rPr>
          <w:rFonts w:ascii="Times New Roman" w:hAnsi="Times New Roman" w:cs="Times New Roman"/>
          <w:sz w:val="24"/>
          <w:szCs w:val="24"/>
        </w:rPr>
        <w:t xml:space="preserve"> </w:t>
      </w:r>
      <w:r w:rsidR="00DA2A00" w:rsidRPr="00633B7A">
        <w:rPr>
          <w:rFonts w:ascii="Times New Roman" w:hAnsi="Times New Roman" w:cs="Times New Roman"/>
          <w:i/>
          <w:sz w:val="24"/>
          <w:szCs w:val="24"/>
        </w:rPr>
        <w:t>Net Interest Margin</w:t>
      </w:r>
      <w:r w:rsidR="00DA2A00">
        <w:rPr>
          <w:rFonts w:ascii="Times New Roman" w:hAnsi="Times New Roman" w:cs="Times New Roman"/>
          <w:sz w:val="24"/>
          <w:szCs w:val="24"/>
          <w:lang w:val="id-ID"/>
        </w:rPr>
        <w:t>.</w:t>
      </w:r>
      <w:proofErr w:type="gramEnd"/>
      <w:r w:rsidR="00DA2A00">
        <w:rPr>
          <w:rFonts w:ascii="Times New Roman" w:hAnsi="Times New Roman" w:cs="Times New Roman"/>
          <w:sz w:val="24"/>
          <w:szCs w:val="24"/>
          <w:lang w:val="id-ID"/>
        </w:rPr>
        <w:t xml:space="preserve"> </w:t>
      </w:r>
      <w:proofErr w:type="spellStart"/>
      <w:proofErr w:type="gramStart"/>
      <w:r w:rsidR="00DA2A00" w:rsidRPr="00633B7A">
        <w:rPr>
          <w:rFonts w:ascii="Times New Roman" w:hAnsi="Times New Roman" w:cs="Times New Roman"/>
          <w:sz w:val="24"/>
          <w:szCs w:val="24"/>
        </w:rPr>
        <w:t>Begitu</w:t>
      </w:r>
      <w:proofErr w:type="spellEnd"/>
      <w:r w:rsidR="00DA2A00" w:rsidRPr="00633B7A">
        <w:rPr>
          <w:rFonts w:ascii="Times New Roman" w:hAnsi="Times New Roman" w:cs="Times New Roman"/>
          <w:sz w:val="24"/>
          <w:szCs w:val="24"/>
        </w:rPr>
        <w:t xml:space="preserve"> pula </w:t>
      </w:r>
      <w:proofErr w:type="spellStart"/>
      <w:r w:rsidR="00DA2A00" w:rsidRPr="00633B7A">
        <w:rPr>
          <w:rFonts w:ascii="Times New Roman" w:hAnsi="Times New Roman" w:cs="Times New Roman"/>
          <w:sz w:val="24"/>
          <w:szCs w:val="24"/>
        </w:rPr>
        <w:t>hasil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dari</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penelitian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puspitasari</w:t>
      </w:r>
      <w:proofErr w:type="spellEnd"/>
      <w:r w:rsidR="00DA2A00" w:rsidRPr="00633B7A">
        <w:rPr>
          <w:rFonts w:ascii="Times New Roman" w:hAnsi="Times New Roman" w:cs="Times New Roman"/>
          <w:sz w:val="24"/>
          <w:szCs w:val="24"/>
        </w:rPr>
        <w:t xml:space="preserve"> (2008) </w:t>
      </w:r>
      <w:proofErr w:type="spellStart"/>
      <w:r w:rsidR="00DA2A00" w:rsidRPr="00633B7A">
        <w:rPr>
          <w:rFonts w:ascii="Times New Roman" w:hAnsi="Times New Roman" w:cs="Times New Roman"/>
          <w:sz w:val="24"/>
          <w:szCs w:val="24"/>
        </w:rPr>
        <w:t>dari</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hasil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penelitian</w:t>
      </w:r>
      <w:proofErr w:type="spellEnd"/>
      <w:r w:rsidR="00DA2A00" w:rsidRPr="00633B7A">
        <w:rPr>
          <w:rFonts w:ascii="Times New Roman" w:hAnsi="Times New Roman" w:cs="Times New Roman"/>
          <w:sz w:val="24"/>
          <w:szCs w:val="24"/>
        </w:rPr>
        <w:t xml:space="preserve"> yang </w:t>
      </w:r>
      <w:proofErr w:type="spellStart"/>
      <w:r w:rsidR="00DA2A00" w:rsidRPr="00633B7A">
        <w:rPr>
          <w:rFonts w:ascii="Times New Roman" w:hAnsi="Times New Roman" w:cs="Times New Roman"/>
          <w:sz w:val="24"/>
          <w:szCs w:val="24"/>
        </w:rPr>
        <w:t>telah</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dilakukan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variabel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i/>
          <w:sz w:val="24"/>
          <w:szCs w:val="24"/>
        </w:rPr>
        <w:t>non performing</w:t>
      </w:r>
      <w:proofErr w:type="spellEnd"/>
      <w:r w:rsidR="00DA2A00" w:rsidRPr="00633B7A">
        <w:rPr>
          <w:rFonts w:ascii="Times New Roman" w:hAnsi="Times New Roman" w:cs="Times New Roman"/>
          <w:i/>
          <w:sz w:val="24"/>
          <w:szCs w:val="24"/>
        </w:rPr>
        <w:t xml:space="preserve"> loan</w:t>
      </w:r>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secara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parsial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memiliki</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pengaruh</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positif</w:t>
      </w:r>
      <w:proofErr w:type="spellEnd"/>
      <w:r w:rsidR="00DA2A00" w:rsidRPr="00633B7A">
        <w:rPr>
          <w:rFonts w:ascii="Times New Roman" w:hAnsi="Times New Roman" w:cs="Times New Roman"/>
          <w:sz w:val="24"/>
          <w:szCs w:val="24"/>
        </w:rPr>
        <w:t xml:space="preserve"> yang </w:t>
      </w:r>
      <w:proofErr w:type="spellStart"/>
      <w:r w:rsidR="00DA2A00" w:rsidRPr="00633B7A">
        <w:rPr>
          <w:rFonts w:ascii="Times New Roman" w:hAnsi="Times New Roman" w:cs="Times New Roman"/>
          <w:sz w:val="24"/>
          <w:szCs w:val="24"/>
        </w:rPr>
        <w:t>tidak</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signifikan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terhadap</w:t>
      </w:r>
      <w:proofErr w:type="spellEnd"/>
      <w:r w:rsidR="00DA2A00" w:rsidRPr="00633B7A">
        <w:rPr>
          <w:rFonts w:ascii="Times New Roman" w:hAnsi="Times New Roman" w:cs="Times New Roman"/>
          <w:sz w:val="24"/>
          <w:szCs w:val="24"/>
        </w:rPr>
        <w:t xml:space="preserve"> net interest margin.</w:t>
      </w:r>
      <w:proofErr w:type="gramEnd"/>
      <w:r w:rsidR="00DA2A00" w:rsidRPr="00633B7A">
        <w:rPr>
          <w:rFonts w:ascii="Times New Roman" w:hAnsi="Times New Roman" w:cs="Times New Roman"/>
          <w:sz w:val="24"/>
          <w:szCs w:val="24"/>
        </w:rPr>
        <w:t xml:space="preserve"> </w:t>
      </w:r>
      <w:proofErr w:type="spellStart"/>
      <w:proofErr w:type="gramStart"/>
      <w:r w:rsidR="00DA2A00" w:rsidRPr="00633B7A">
        <w:rPr>
          <w:rFonts w:ascii="Times New Roman" w:hAnsi="Times New Roman" w:cs="Times New Roman"/>
          <w:sz w:val="24"/>
          <w:szCs w:val="24"/>
        </w:rPr>
        <w:t>Menurut</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Sadara</w:t>
      </w:r>
      <w:proofErr w:type="spellEnd"/>
      <w:r w:rsidR="00DA2A00" w:rsidRPr="00633B7A">
        <w:rPr>
          <w:rFonts w:ascii="Times New Roman" w:hAnsi="Times New Roman" w:cs="Times New Roman"/>
          <w:sz w:val="24"/>
          <w:szCs w:val="24"/>
        </w:rPr>
        <w:t xml:space="preserve"> (2015) </w:t>
      </w:r>
      <w:r w:rsidR="00DA2A00" w:rsidRPr="00633B7A">
        <w:rPr>
          <w:rFonts w:ascii="Times New Roman" w:hAnsi="Times New Roman" w:cs="Times New Roman"/>
          <w:i/>
          <w:sz w:val="24"/>
          <w:szCs w:val="24"/>
        </w:rPr>
        <w:t>Non Performing Loan</w:t>
      </w:r>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secara</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parsial</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tidak</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berpengaruh</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signifikan</w:t>
      </w:r>
      <w:proofErr w:type="spellEnd"/>
      <w:r w:rsidR="00DA2A00" w:rsidRPr="00633B7A">
        <w:rPr>
          <w:rFonts w:ascii="Times New Roman" w:hAnsi="Times New Roman" w:cs="Times New Roman"/>
          <w:sz w:val="24"/>
          <w:szCs w:val="24"/>
        </w:rPr>
        <w:t xml:space="preserve"> </w:t>
      </w:r>
      <w:proofErr w:type="spellStart"/>
      <w:r w:rsidR="00DA2A00" w:rsidRPr="00633B7A">
        <w:rPr>
          <w:rFonts w:ascii="Times New Roman" w:hAnsi="Times New Roman" w:cs="Times New Roman"/>
          <w:sz w:val="24"/>
          <w:szCs w:val="24"/>
        </w:rPr>
        <w:t>terhadap</w:t>
      </w:r>
      <w:proofErr w:type="spellEnd"/>
      <w:r w:rsidR="00DA2A00" w:rsidRPr="00633B7A">
        <w:rPr>
          <w:rFonts w:ascii="Times New Roman" w:hAnsi="Times New Roman" w:cs="Times New Roman"/>
          <w:sz w:val="24"/>
          <w:szCs w:val="24"/>
        </w:rPr>
        <w:t xml:space="preserve"> </w:t>
      </w:r>
      <w:r w:rsidR="00DA2A00" w:rsidRPr="00633B7A">
        <w:rPr>
          <w:rFonts w:ascii="Times New Roman" w:hAnsi="Times New Roman" w:cs="Times New Roman"/>
          <w:i/>
          <w:sz w:val="24"/>
          <w:szCs w:val="24"/>
        </w:rPr>
        <w:t>Net Interest Margin</w:t>
      </w:r>
      <w:r w:rsidR="00DA2A00" w:rsidRPr="00633B7A">
        <w:rPr>
          <w:rFonts w:ascii="Times New Roman" w:hAnsi="Times New Roman" w:cs="Times New Roman"/>
          <w:sz w:val="24"/>
          <w:szCs w:val="24"/>
        </w:rPr>
        <w:t>.</w:t>
      </w:r>
      <w:proofErr w:type="gramEnd"/>
    </w:p>
    <w:p w:rsidR="00C96840" w:rsidRDefault="002F7764" w:rsidP="003545D0">
      <w:pPr>
        <w:spacing w:line="480" w:lineRule="auto"/>
        <w:ind w:left="0" w:firstLine="720"/>
        <w:jc w:val="both"/>
        <w:rPr>
          <w:rFonts w:ascii="Times New Roman" w:hAnsi="Times New Roman" w:cs="Times New Roman"/>
          <w:b/>
          <w:sz w:val="24"/>
          <w:szCs w:val="24"/>
          <w:lang w:val="id-ID"/>
        </w:rPr>
      </w:pPr>
      <w:r>
        <w:rPr>
          <w:rFonts w:ascii="Times New Roman" w:hAnsi="Times New Roman" w:cs="Times New Roman"/>
          <w:sz w:val="24"/>
          <w:szCs w:val="24"/>
          <w:lang w:val="id-ID"/>
        </w:rPr>
        <w:t>Berdasarkan uraian</w:t>
      </w:r>
      <w:r w:rsidR="00A80E24">
        <w:rPr>
          <w:rFonts w:ascii="Times New Roman" w:hAnsi="Times New Roman" w:cs="Times New Roman"/>
          <w:sz w:val="24"/>
          <w:szCs w:val="24"/>
          <w:lang w:val="id-ID"/>
        </w:rPr>
        <w:t xml:space="preserve"> dan</w:t>
      </w:r>
      <w:r>
        <w:rPr>
          <w:rFonts w:ascii="Times New Roman" w:hAnsi="Times New Roman" w:cs="Times New Roman"/>
          <w:sz w:val="24"/>
          <w:szCs w:val="24"/>
          <w:lang w:val="id-ID"/>
        </w:rPr>
        <w:t xml:space="preserve"> latar</w:t>
      </w:r>
      <w:r w:rsidR="00A80E24">
        <w:rPr>
          <w:rFonts w:ascii="Times New Roman" w:hAnsi="Times New Roman" w:cs="Times New Roman"/>
          <w:sz w:val="24"/>
          <w:szCs w:val="24"/>
          <w:lang w:val="id-ID"/>
        </w:rPr>
        <w:t xml:space="preserve"> belakang di atas maka terdapat inkonsistensi antara teori penelitian sebelumnya dengan faktor empiris yang terjadi di bank BTPN. Oleh karena itu</w:t>
      </w:r>
      <w:r>
        <w:rPr>
          <w:rFonts w:ascii="Times New Roman" w:hAnsi="Times New Roman" w:cs="Times New Roman"/>
          <w:sz w:val="24"/>
          <w:szCs w:val="24"/>
          <w:lang w:val="id-ID"/>
        </w:rPr>
        <w:t xml:space="preserve"> penulis tertarik untuk melakukan penelitian</w:t>
      </w:r>
      <w:r w:rsidR="00A80E24">
        <w:rPr>
          <w:rFonts w:ascii="Times New Roman" w:hAnsi="Times New Roman" w:cs="Times New Roman"/>
          <w:sz w:val="24"/>
          <w:szCs w:val="24"/>
          <w:lang w:val="id-ID"/>
        </w:rPr>
        <w:t xml:space="preserve"> lebih lanjut</w:t>
      </w:r>
      <w:r>
        <w:rPr>
          <w:rFonts w:ascii="Times New Roman" w:hAnsi="Times New Roman" w:cs="Times New Roman"/>
          <w:sz w:val="24"/>
          <w:szCs w:val="24"/>
          <w:lang w:val="id-ID"/>
        </w:rPr>
        <w:t xml:space="preserve"> dengan judul </w:t>
      </w:r>
      <w:r>
        <w:rPr>
          <w:rFonts w:ascii="Times New Roman" w:hAnsi="Times New Roman" w:cs="Times New Roman"/>
          <w:b/>
          <w:sz w:val="24"/>
          <w:szCs w:val="24"/>
          <w:lang w:val="id-ID"/>
        </w:rPr>
        <w:t xml:space="preserve">“Pengaruh </w:t>
      </w:r>
      <w:r w:rsidR="00EE3E01">
        <w:rPr>
          <w:rFonts w:ascii="Times New Roman" w:hAnsi="Times New Roman" w:cs="Times New Roman"/>
          <w:b/>
          <w:sz w:val="24"/>
          <w:szCs w:val="24"/>
          <w:lang w:val="id-ID"/>
        </w:rPr>
        <w:t>Loan To Deposit Ratio (LDR</w:t>
      </w:r>
      <w:r w:rsidR="00DB2A79">
        <w:rPr>
          <w:rFonts w:ascii="Times New Roman" w:hAnsi="Times New Roman" w:cs="Times New Roman"/>
          <w:b/>
          <w:sz w:val="24"/>
          <w:szCs w:val="24"/>
          <w:lang w:val="id-ID"/>
        </w:rPr>
        <w:t xml:space="preserve">) dan </w:t>
      </w:r>
      <w:r w:rsidR="0036749F">
        <w:rPr>
          <w:rFonts w:ascii="Times New Roman" w:hAnsi="Times New Roman" w:cs="Times New Roman"/>
          <w:b/>
          <w:sz w:val="24"/>
          <w:szCs w:val="24"/>
          <w:lang w:val="id-ID"/>
        </w:rPr>
        <w:t>Non Performing Loan (NPL) terhadap</w:t>
      </w:r>
      <w:r>
        <w:rPr>
          <w:rFonts w:ascii="Times New Roman" w:hAnsi="Times New Roman" w:cs="Times New Roman"/>
          <w:b/>
          <w:sz w:val="24"/>
          <w:szCs w:val="24"/>
          <w:lang w:val="id-ID"/>
        </w:rPr>
        <w:t xml:space="preserve"> Net Interest Margin (NIM)</w:t>
      </w:r>
      <w:r w:rsidR="0036749F">
        <w:rPr>
          <w:rFonts w:ascii="Times New Roman" w:hAnsi="Times New Roman" w:cs="Times New Roman"/>
          <w:b/>
          <w:sz w:val="24"/>
          <w:szCs w:val="24"/>
          <w:lang w:val="id-ID"/>
        </w:rPr>
        <w:t xml:space="preserve"> </w:t>
      </w:r>
      <w:r w:rsidR="003E08DF">
        <w:rPr>
          <w:rFonts w:ascii="Times New Roman" w:hAnsi="Times New Roman" w:cs="Times New Roman"/>
          <w:b/>
          <w:sz w:val="24"/>
          <w:szCs w:val="24"/>
          <w:lang w:val="id-ID"/>
        </w:rPr>
        <w:t>pada Bank BTPN Tahun 2012 – 2017</w:t>
      </w:r>
      <w:r>
        <w:rPr>
          <w:rFonts w:ascii="Times New Roman" w:hAnsi="Times New Roman" w:cs="Times New Roman"/>
          <w:b/>
          <w:sz w:val="24"/>
          <w:szCs w:val="24"/>
          <w:lang w:val="id-ID"/>
        </w:rPr>
        <w:t>”.</w:t>
      </w:r>
    </w:p>
    <w:p w:rsidR="00C96840" w:rsidRPr="00EE3E01" w:rsidRDefault="00C96840" w:rsidP="003545D0">
      <w:pPr>
        <w:pStyle w:val="ListParagraph"/>
        <w:numPr>
          <w:ilvl w:val="1"/>
          <w:numId w:val="1"/>
        </w:numPr>
        <w:spacing w:line="480" w:lineRule="auto"/>
        <w:ind w:left="0" w:firstLine="0"/>
        <w:jc w:val="both"/>
        <w:rPr>
          <w:rFonts w:ascii="Times New Roman" w:hAnsi="Times New Roman" w:cs="Times New Roman"/>
          <w:b/>
          <w:sz w:val="24"/>
          <w:szCs w:val="24"/>
          <w:lang w:val="id-ID"/>
        </w:rPr>
      </w:pPr>
      <w:r w:rsidRPr="00EE3E01">
        <w:rPr>
          <w:rFonts w:ascii="Times New Roman" w:hAnsi="Times New Roman" w:cs="Times New Roman"/>
          <w:b/>
          <w:sz w:val="24"/>
          <w:szCs w:val="24"/>
          <w:lang w:val="id-ID"/>
        </w:rPr>
        <w:t>Rumusan Masalah Penelitian</w:t>
      </w:r>
    </w:p>
    <w:p w:rsidR="00C96840" w:rsidRDefault="00C96840" w:rsidP="003545D0">
      <w:pPr>
        <w:pStyle w:val="ListParagraph"/>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Berdasarkan uraian  latar belakang di atas, maka permasalahan dalam penelitian ini dapat diidentifikasi sebagai berikut :</w:t>
      </w:r>
    </w:p>
    <w:p w:rsidR="00C70227" w:rsidRDefault="00C96840" w:rsidP="003545D0">
      <w:pPr>
        <w:pStyle w:val="ListParagraph"/>
        <w:numPr>
          <w:ilvl w:val="0"/>
          <w:numId w:val="3"/>
        </w:numPr>
        <w:spacing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Bagaimana</w:t>
      </w:r>
      <w:r w:rsidR="001D7C13">
        <w:rPr>
          <w:rFonts w:ascii="Times New Roman" w:hAnsi="Times New Roman" w:cs="Times New Roman"/>
          <w:sz w:val="24"/>
          <w:szCs w:val="24"/>
          <w:lang w:val="id-ID"/>
        </w:rPr>
        <w:t xml:space="preserve"> perkembangan</w:t>
      </w:r>
      <w:r w:rsidR="005D2987">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Non Performing Loan(</w:t>
      </w:r>
      <w:r w:rsidR="005D2987">
        <w:rPr>
          <w:rFonts w:ascii="Times New Roman" w:hAnsi="Times New Roman" w:cs="Times New Roman"/>
          <w:i/>
          <w:sz w:val="24"/>
          <w:szCs w:val="24"/>
          <w:lang w:val="id-ID"/>
        </w:rPr>
        <w:t xml:space="preserve">NPL) </w:t>
      </w:r>
      <w:r w:rsidR="005D2987">
        <w:rPr>
          <w:rFonts w:ascii="Times New Roman" w:hAnsi="Times New Roman" w:cs="Times New Roman"/>
          <w:sz w:val="24"/>
          <w:szCs w:val="24"/>
          <w:lang w:val="id-ID"/>
        </w:rPr>
        <w:t xml:space="preserve">dan </w:t>
      </w:r>
      <w:r w:rsidR="005D2987">
        <w:rPr>
          <w:rFonts w:ascii="Times New Roman" w:hAnsi="Times New Roman" w:cs="Times New Roman"/>
          <w:i/>
          <w:sz w:val="24"/>
          <w:szCs w:val="24"/>
          <w:lang w:val="id-ID"/>
        </w:rPr>
        <w:t xml:space="preserve"> Net Interest Margin(NIM)</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w:t>
      </w:r>
      <w:r w:rsidR="003E08DF">
        <w:rPr>
          <w:rFonts w:ascii="Times New Roman" w:hAnsi="Times New Roman" w:cs="Times New Roman"/>
          <w:sz w:val="24"/>
          <w:szCs w:val="24"/>
          <w:lang w:val="id-ID"/>
        </w:rPr>
        <w:t xml:space="preserve"> tahun 2012 - 2017</w:t>
      </w:r>
      <w:r>
        <w:rPr>
          <w:rFonts w:ascii="Times New Roman" w:hAnsi="Times New Roman" w:cs="Times New Roman"/>
          <w:sz w:val="24"/>
          <w:szCs w:val="24"/>
          <w:lang w:val="id-ID"/>
        </w:rPr>
        <w:t>?</w:t>
      </w:r>
    </w:p>
    <w:p w:rsidR="00C96840" w:rsidRDefault="00C70227" w:rsidP="003545D0">
      <w:pPr>
        <w:pStyle w:val="ListParagraph"/>
        <w:numPr>
          <w:ilvl w:val="0"/>
          <w:numId w:val="3"/>
        </w:numPr>
        <w:spacing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Bagaimana pengaruh</w:t>
      </w:r>
      <w:r w:rsidR="005D2987" w:rsidRPr="005D2987">
        <w:rPr>
          <w:rFonts w:ascii="Times New Roman" w:hAnsi="Times New Roman" w:cs="Times New Roman"/>
          <w:i/>
          <w:sz w:val="24"/>
          <w:szCs w:val="24"/>
          <w:lang w:val="id-ID"/>
        </w:rPr>
        <w:t xml:space="preserve">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 xml:space="preserve">Non Performing Loan(NPL) </w:t>
      </w:r>
      <w:r w:rsidR="005D2987">
        <w:rPr>
          <w:rFonts w:ascii="Times New Roman" w:hAnsi="Times New Roman" w:cs="Times New Roman"/>
          <w:sz w:val="24"/>
          <w:szCs w:val="24"/>
          <w:lang w:val="id-ID"/>
        </w:rPr>
        <w:t>terhadap</w:t>
      </w:r>
      <w:r w:rsidR="005D2987">
        <w:rPr>
          <w:rFonts w:ascii="Times New Roman" w:hAnsi="Times New Roman" w:cs="Times New Roman"/>
          <w:i/>
          <w:sz w:val="24"/>
          <w:szCs w:val="24"/>
          <w:lang w:val="id-ID"/>
        </w:rPr>
        <w:t xml:space="preserve"> Net Interest Margin(NIM)</w:t>
      </w:r>
      <w:r>
        <w:rPr>
          <w:rFonts w:ascii="Times New Roman" w:hAnsi="Times New Roman" w:cs="Times New Roman"/>
          <w:sz w:val="24"/>
          <w:szCs w:val="24"/>
          <w:lang w:val="id-ID"/>
        </w:rPr>
        <w:t xml:space="preserve"> secara parsial</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w:t>
      </w:r>
      <w:r w:rsidR="003E08DF">
        <w:rPr>
          <w:rFonts w:ascii="Times New Roman" w:hAnsi="Times New Roman" w:cs="Times New Roman"/>
          <w:sz w:val="24"/>
          <w:szCs w:val="24"/>
          <w:lang w:val="id-ID"/>
        </w:rPr>
        <w:t xml:space="preserve"> tahun 2012 - 2017</w:t>
      </w:r>
      <w:r>
        <w:rPr>
          <w:rFonts w:ascii="Times New Roman" w:hAnsi="Times New Roman" w:cs="Times New Roman"/>
          <w:sz w:val="24"/>
          <w:szCs w:val="24"/>
          <w:lang w:val="id-ID"/>
        </w:rPr>
        <w:t>?</w:t>
      </w:r>
    </w:p>
    <w:p w:rsidR="00C21D7E" w:rsidRPr="00EE3E01" w:rsidRDefault="00C70227" w:rsidP="003545D0">
      <w:pPr>
        <w:pStyle w:val="ListParagraph"/>
        <w:numPr>
          <w:ilvl w:val="0"/>
          <w:numId w:val="3"/>
        </w:numPr>
        <w:spacing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Bagaimana pengaruh</w:t>
      </w:r>
      <w:r w:rsidR="005D2987" w:rsidRPr="005D2987">
        <w:rPr>
          <w:rFonts w:ascii="Times New Roman" w:hAnsi="Times New Roman" w:cs="Times New Roman"/>
          <w:i/>
          <w:sz w:val="24"/>
          <w:szCs w:val="24"/>
          <w:lang w:val="id-ID"/>
        </w:rPr>
        <w:t xml:space="preserve">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 xml:space="preserve">Non Performing Loan(NPL) </w:t>
      </w:r>
      <w:r w:rsidR="005D2987">
        <w:rPr>
          <w:rFonts w:ascii="Times New Roman" w:hAnsi="Times New Roman" w:cs="Times New Roman"/>
          <w:sz w:val="24"/>
          <w:szCs w:val="24"/>
          <w:lang w:val="id-ID"/>
        </w:rPr>
        <w:t>terhadap</w:t>
      </w:r>
      <w:r w:rsidR="005D2987">
        <w:rPr>
          <w:rFonts w:ascii="Times New Roman" w:hAnsi="Times New Roman" w:cs="Times New Roman"/>
          <w:i/>
          <w:sz w:val="24"/>
          <w:szCs w:val="24"/>
          <w:lang w:val="id-ID"/>
        </w:rPr>
        <w:t xml:space="preserve"> Net Interest Margin(NIM)</w:t>
      </w:r>
      <w:r w:rsidR="005D2987">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secara simultan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pada bank BTPN</w:t>
      </w:r>
      <w:r w:rsidR="003E08DF">
        <w:rPr>
          <w:rFonts w:ascii="Times New Roman" w:hAnsi="Times New Roman" w:cs="Times New Roman"/>
          <w:sz w:val="24"/>
          <w:szCs w:val="24"/>
          <w:lang w:val="id-ID"/>
        </w:rPr>
        <w:t xml:space="preserve"> tahun 2012 – 2017</w:t>
      </w:r>
      <w:r>
        <w:rPr>
          <w:rFonts w:ascii="Times New Roman" w:hAnsi="Times New Roman" w:cs="Times New Roman"/>
          <w:sz w:val="24"/>
          <w:szCs w:val="24"/>
          <w:lang w:val="id-ID"/>
        </w:rPr>
        <w:t>?</w:t>
      </w:r>
    </w:p>
    <w:p w:rsidR="00C70227" w:rsidRPr="00C70227" w:rsidRDefault="00C70227" w:rsidP="003545D0">
      <w:pPr>
        <w:pStyle w:val="ListParagraph"/>
        <w:numPr>
          <w:ilvl w:val="1"/>
          <w:numId w:val="1"/>
        </w:numPr>
        <w:spacing w:line="480" w:lineRule="auto"/>
        <w:ind w:left="709" w:hanging="709"/>
        <w:jc w:val="both"/>
        <w:rPr>
          <w:rFonts w:ascii="Times New Roman" w:hAnsi="Times New Roman" w:cs="Times New Roman"/>
          <w:b/>
          <w:sz w:val="24"/>
          <w:szCs w:val="24"/>
          <w:lang w:val="id-ID"/>
        </w:rPr>
      </w:pPr>
      <w:r w:rsidRPr="00C70227">
        <w:rPr>
          <w:rFonts w:ascii="Times New Roman" w:hAnsi="Times New Roman" w:cs="Times New Roman"/>
          <w:b/>
          <w:sz w:val="24"/>
          <w:szCs w:val="24"/>
          <w:lang w:val="id-ID"/>
        </w:rPr>
        <w:t>Maksud dan Tujuan Penelitian</w:t>
      </w:r>
    </w:p>
    <w:p w:rsidR="00C70227" w:rsidRDefault="001B586D" w:rsidP="003545D0">
      <w:pPr>
        <w:pStyle w:val="ListParagraph"/>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Penelitian ini dimaksud untuk memperoleh data dan informasi mengenai </w:t>
      </w:r>
      <w:r w:rsidRPr="001B586D">
        <w:rPr>
          <w:rFonts w:ascii="Times New Roman" w:hAnsi="Times New Roman" w:cs="Times New Roman"/>
          <w:sz w:val="24"/>
          <w:szCs w:val="24"/>
          <w:lang w:val="id-ID"/>
        </w:rPr>
        <w:t>Pengar</w:t>
      </w:r>
      <w:r>
        <w:rPr>
          <w:rFonts w:ascii="Times New Roman" w:hAnsi="Times New Roman" w:cs="Times New Roman"/>
          <w:sz w:val="24"/>
          <w:szCs w:val="24"/>
          <w:lang w:val="id-ID"/>
        </w:rPr>
        <w:t>uh</w:t>
      </w:r>
      <w:r w:rsidR="005D2987">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 xml:space="preserve">, Non Performing Loan (NPL) dan </w:t>
      </w:r>
      <w:r w:rsidRPr="001B586D">
        <w:rPr>
          <w:rFonts w:ascii="Times New Roman" w:hAnsi="Times New Roman" w:cs="Times New Roman"/>
          <w:sz w:val="24"/>
          <w:szCs w:val="24"/>
          <w:lang w:val="id-ID"/>
        </w:rPr>
        <w:t xml:space="preserve"> Net Interest Margin (</w:t>
      </w:r>
      <w:r>
        <w:rPr>
          <w:rFonts w:ascii="Times New Roman" w:hAnsi="Times New Roman" w:cs="Times New Roman"/>
          <w:sz w:val="24"/>
          <w:szCs w:val="24"/>
          <w:lang w:val="id-ID"/>
        </w:rPr>
        <w:t>NIM) dan</w:t>
      </w:r>
      <w:r w:rsidRPr="001B586D">
        <w:rPr>
          <w:rFonts w:ascii="Times New Roman" w:hAnsi="Times New Roman" w:cs="Times New Roman"/>
          <w:sz w:val="24"/>
          <w:szCs w:val="24"/>
          <w:lang w:val="id-ID"/>
        </w:rPr>
        <w:t xml:space="preserve"> </w:t>
      </w:r>
      <w:r w:rsidR="003E08DF">
        <w:rPr>
          <w:rFonts w:ascii="Times New Roman" w:hAnsi="Times New Roman" w:cs="Times New Roman"/>
          <w:sz w:val="24"/>
          <w:szCs w:val="24"/>
          <w:lang w:val="id-ID"/>
        </w:rPr>
        <w:t>pada Bank BTPN Tahun 2012 – 2017</w:t>
      </w:r>
      <w:r>
        <w:rPr>
          <w:rFonts w:ascii="Times New Roman" w:hAnsi="Times New Roman" w:cs="Times New Roman"/>
          <w:sz w:val="24"/>
          <w:szCs w:val="24"/>
          <w:lang w:val="id-ID"/>
        </w:rPr>
        <w:t>.</w:t>
      </w:r>
    </w:p>
    <w:p w:rsidR="001B586D" w:rsidRDefault="001B586D" w:rsidP="003545D0">
      <w:pPr>
        <w:pStyle w:val="ListParagraph"/>
        <w:spacing w:line="480" w:lineRule="auto"/>
        <w:ind w:left="1080" w:hanging="371"/>
        <w:jc w:val="both"/>
        <w:rPr>
          <w:rFonts w:ascii="Times New Roman" w:hAnsi="Times New Roman" w:cs="Times New Roman"/>
          <w:sz w:val="24"/>
          <w:szCs w:val="24"/>
          <w:lang w:val="id-ID"/>
        </w:rPr>
      </w:pPr>
      <w:r>
        <w:rPr>
          <w:rFonts w:ascii="Times New Roman" w:hAnsi="Times New Roman" w:cs="Times New Roman"/>
          <w:sz w:val="24"/>
          <w:szCs w:val="24"/>
          <w:lang w:val="id-ID"/>
        </w:rPr>
        <w:t>Adapun tujuan yang hendak dicapai penulis dalam penelitian ini :</w:t>
      </w:r>
    </w:p>
    <w:p w:rsidR="001B586D" w:rsidRPr="001B586D" w:rsidRDefault="005D2987" w:rsidP="003545D0">
      <w:pPr>
        <w:pStyle w:val="ListParagraph"/>
        <w:numPr>
          <w:ilvl w:val="0"/>
          <w:numId w:val="4"/>
        </w:numPr>
        <w:spacing w:line="480" w:lineRule="auto"/>
        <w:ind w:left="1418" w:hanging="709"/>
        <w:jc w:val="both"/>
        <w:rPr>
          <w:rFonts w:ascii="Times New Roman" w:hAnsi="Times New Roman" w:cs="Times New Roman"/>
          <w:b/>
          <w:sz w:val="24"/>
          <w:szCs w:val="24"/>
          <w:lang w:val="id-ID"/>
        </w:rPr>
      </w:pPr>
      <w:r>
        <w:rPr>
          <w:rFonts w:ascii="Times New Roman" w:hAnsi="Times New Roman" w:cs="Times New Roman"/>
          <w:sz w:val="24"/>
          <w:szCs w:val="24"/>
          <w:lang w:val="id-ID"/>
        </w:rPr>
        <w:t xml:space="preserve">Untuk mengetahui </w:t>
      </w:r>
      <w:r>
        <w:rPr>
          <w:rFonts w:ascii="Times New Roman" w:hAnsi="Times New Roman" w:cs="Times New Roman"/>
          <w:i/>
          <w:sz w:val="24"/>
          <w:szCs w:val="24"/>
          <w:lang w:val="id-ID"/>
        </w:rPr>
        <w:t>Loan to Deposit Ratio (LDR</w:t>
      </w:r>
      <w:r w:rsidRPr="0036749F">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Non Performing Loan(NPL) </w:t>
      </w:r>
      <w:r>
        <w:rPr>
          <w:rFonts w:ascii="Times New Roman" w:hAnsi="Times New Roman" w:cs="Times New Roman"/>
          <w:sz w:val="24"/>
          <w:szCs w:val="24"/>
          <w:lang w:val="id-ID"/>
        </w:rPr>
        <w:t xml:space="preserve">dan </w:t>
      </w:r>
      <w:r>
        <w:rPr>
          <w:rFonts w:ascii="Times New Roman" w:hAnsi="Times New Roman" w:cs="Times New Roman"/>
          <w:i/>
          <w:sz w:val="24"/>
          <w:szCs w:val="24"/>
          <w:lang w:val="id-ID"/>
        </w:rPr>
        <w:t xml:space="preserve"> Net Interest Margin(NIM) </w:t>
      </w:r>
      <w:r>
        <w:rPr>
          <w:rFonts w:ascii="Times New Roman" w:hAnsi="Times New Roman" w:cs="Times New Roman"/>
          <w:sz w:val="24"/>
          <w:szCs w:val="24"/>
          <w:lang w:val="id-ID"/>
        </w:rPr>
        <w:t>pada bank BTPN</w:t>
      </w:r>
    </w:p>
    <w:p w:rsidR="005D2987" w:rsidRPr="005D2987" w:rsidRDefault="001B586D" w:rsidP="003545D0">
      <w:pPr>
        <w:pStyle w:val="ListParagraph"/>
        <w:numPr>
          <w:ilvl w:val="0"/>
          <w:numId w:val="4"/>
        </w:numPr>
        <w:spacing w:line="480" w:lineRule="auto"/>
        <w:ind w:left="1418" w:hanging="709"/>
        <w:jc w:val="both"/>
        <w:rPr>
          <w:rFonts w:ascii="Times New Roman" w:hAnsi="Times New Roman" w:cs="Times New Roman"/>
          <w:b/>
          <w:sz w:val="24"/>
          <w:szCs w:val="24"/>
          <w:lang w:val="id-ID"/>
        </w:rPr>
      </w:pPr>
      <w:r w:rsidRPr="005D2987">
        <w:rPr>
          <w:rFonts w:ascii="Times New Roman" w:hAnsi="Times New Roman" w:cs="Times New Roman"/>
          <w:sz w:val="24"/>
          <w:szCs w:val="24"/>
          <w:lang w:val="id-ID"/>
        </w:rPr>
        <w:t>Untuk mengetahui</w:t>
      </w:r>
      <w:r w:rsidR="005D2987">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Loan to Deposit Ratio (LDR</w:t>
      </w:r>
      <w:r w:rsidR="005D2987" w:rsidRPr="0036749F">
        <w:rPr>
          <w:rFonts w:ascii="Times New Roman" w:hAnsi="Times New Roman" w:cs="Times New Roman"/>
          <w:sz w:val="24"/>
          <w:szCs w:val="24"/>
          <w:lang w:val="id-ID"/>
        </w:rPr>
        <w:t>)</w:t>
      </w:r>
      <w:r w:rsidR="005D2987">
        <w:rPr>
          <w:rFonts w:ascii="Times New Roman" w:hAnsi="Times New Roman" w:cs="Times New Roman"/>
          <w:sz w:val="24"/>
          <w:szCs w:val="24"/>
          <w:lang w:val="id-ID"/>
        </w:rPr>
        <w:t xml:space="preserve">, </w:t>
      </w:r>
      <w:r w:rsidR="005D2987">
        <w:rPr>
          <w:rFonts w:ascii="Times New Roman" w:hAnsi="Times New Roman" w:cs="Times New Roman"/>
          <w:i/>
          <w:sz w:val="24"/>
          <w:szCs w:val="24"/>
          <w:lang w:val="id-ID"/>
        </w:rPr>
        <w:t xml:space="preserve">Non Performing Loan(NPL) </w:t>
      </w:r>
      <w:r w:rsidR="005D2987">
        <w:rPr>
          <w:rFonts w:ascii="Times New Roman" w:hAnsi="Times New Roman" w:cs="Times New Roman"/>
          <w:sz w:val="24"/>
          <w:szCs w:val="24"/>
          <w:lang w:val="id-ID"/>
        </w:rPr>
        <w:t>terhadap</w:t>
      </w:r>
      <w:r w:rsidR="005D2987">
        <w:rPr>
          <w:rFonts w:ascii="Times New Roman" w:hAnsi="Times New Roman" w:cs="Times New Roman"/>
          <w:i/>
          <w:sz w:val="24"/>
          <w:szCs w:val="24"/>
          <w:lang w:val="id-ID"/>
        </w:rPr>
        <w:t xml:space="preserve"> Net Interest Margin(NIM)</w:t>
      </w:r>
      <w:r w:rsidR="005D2987">
        <w:rPr>
          <w:rFonts w:ascii="Times New Roman" w:hAnsi="Times New Roman" w:cs="Times New Roman"/>
          <w:sz w:val="24"/>
          <w:szCs w:val="24"/>
          <w:lang w:val="id-ID"/>
        </w:rPr>
        <w:t xml:space="preserve"> secara parsial</w:t>
      </w:r>
      <w:r w:rsidR="005D2987">
        <w:rPr>
          <w:rFonts w:ascii="Times New Roman" w:hAnsi="Times New Roman" w:cs="Times New Roman"/>
          <w:i/>
          <w:sz w:val="24"/>
          <w:szCs w:val="24"/>
          <w:lang w:val="id-ID"/>
        </w:rPr>
        <w:t xml:space="preserve"> </w:t>
      </w:r>
      <w:r w:rsidR="005D2987">
        <w:rPr>
          <w:rFonts w:ascii="Times New Roman" w:hAnsi="Times New Roman" w:cs="Times New Roman"/>
          <w:sz w:val="24"/>
          <w:szCs w:val="24"/>
          <w:lang w:val="id-ID"/>
        </w:rPr>
        <w:t>pada bank BTPN</w:t>
      </w:r>
    </w:p>
    <w:p w:rsidR="00C21D7E" w:rsidRPr="00EE3E01" w:rsidRDefault="001B586D" w:rsidP="003545D0">
      <w:pPr>
        <w:pStyle w:val="ListParagraph"/>
        <w:numPr>
          <w:ilvl w:val="0"/>
          <w:numId w:val="4"/>
        </w:numPr>
        <w:spacing w:line="480" w:lineRule="auto"/>
        <w:ind w:left="1418" w:hanging="709"/>
        <w:jc w:val="both"/>
        <w:rPr>
          <w:rFonts w:ascii="Times New Roman" w:hAnsi="Times New Roman" w:cs="Times New Roman"/>
          <w:sz w:val="24"/>
          <w:szCs w:val="24"/>
          <w:lang w:val="id-ID"/>
        </w:rPr>
      </w:pPr>
      <w:r w:rsidRPr="005D2987">
        <w:rPr>
          <w:rFonts w:ascii="Times New Roman" w:hAnsi="Times New Roman" w:cs="Times New Roman"/>
          <w:sz w:val="24"/>
          <w:szCs w:val="24"/>
          <w:lang w:val="id-ID"/>
        </w:rPr>
        <w:t xml:space="preserve">Untuk mengetahui pengaruh </w:t>
      </w:r>
      <w:r w:rsidR="00D81232">
        <w:rPr>
          <w:rFonts w:ascii="Times New Roman" w:hAnsi="Times New Roman" w:cs="Times New Roman"/>
          <w:sz w:val="24"/>
          <w:szCs w:val="24"/>
          <w:lang w:val="id-ID"/>
        </w:rPr>
        <w:t>pengaruh</w:t>
      </w:r>
      <w:r w:rsidR="00D81232" w:rsidRPr="005D2987">
        <w:rPr>
          <w:rFonts w:ascii="Times New Roman" w:hAnsi="Times New Roman" w:cs="Times New Roman"/>
          <w:i/>
          <w:sz w:val="24"/>
          <w:szCs w:val="24"/>
          <w:lang w:val="id-ID"/>
        </w:rPr>
        <w:t xml:space="preserve"> </w:t>
      </w:r>
      <w:r w:rsidR="00D81232">
        <w:rPr>
          <w:rFonts w:ascii="Times New Roman" w:hAnsi="Times New Roman" w:cs="Times New Roman"/>
          <w:i/>
          <w:sz w:val="24"/>
          <w:szCs w:val="24"/>
          <w:lang w:val="id-ID"/>
        </w:rPr>
        <w:t>Loan to Deposit Ratio (LDR</w:t>
      </w:r>
      <w:r w:rsidR="00D81232" w:rsidRPr="0036749F">
        <w:rPr>
          <w:rFonts w:ascii="Times New Roman" w:hAnsi="Times New Roman" w:cs="Times New Roman"/>
          <w:sz w:val="24"/>
          <w:szCs w:val="24"/>
          <w:lang w:val="id-ID"/>
        </w:rPr>
        <w:t>)</w:t>
      </w:r>
      <w:r w:rsidR="00D81232">
        <w:rPr>
          <w:rFonts w:ascii="Times New Roman" w:hAnsi="Times New Roman" w:cs="Times New Roman"/>
          <w:sz w:val="24"/>
          <w:szCs w:val="24"/>
          <w:lang w:val="id-ID"/>
        </w:rPr>
        <w:t xml:space="preserve">, </w:t>
      </w:r>
      <w:r w:rsidR="00D81232">
        <w:rPr>
          <w:rFonts w:ascii="Times New Roman" w:hAnsi="Times New Roman" w:cs="Times New Roman"/>
          <w:i/>
          <w:sz w:val="24"/>
          <w:szCs w:val="24"/>
          <w:lang w:val="id-ID"/>
        </w:rPr>
        <w:t xml:space="preserve">Non Performing Loan(NPL) </w:t>
      </w:r>
      <w:r w:rsidR="00D81232">
        <w:rPr>
          <w:rFonts w:ascii="Times New Roman" w:hAnsi="Times New Roman" w:cs="Times New Roman"/>
          <w:sz w:val="24"/>
          <w:szCs w:val="24"/>
          <w:lang w:val="id-ID"/>
        </w:rPr>
        <w:t>terhadap</w:t>
      </w:r>
      <w:r w:rsidR="00D81232">
        <w:rPr>
          <w:rFonts w:ascii="Times New Roman" w:hAnsi="Times New Roman" w:cs="Times New Roman"/>
          <w:i/>
          <w:sz w:val="24"/>
          <w:szCs w:val="24"/>
          <w:lang w:val="id-ID"/>
        </w:rPr>
        <w:t xml:space="preserve"> Net Interest Margin(NIM)</w:t>
      </w:r>
      <w:r w:rsidR="00D81232">
        <w:rPr>
          <w:rFonts w:ascii="Times New Roman" w:hAnsi="Times New Roman" w:cs="Times New Roman"/>
          <w:sz w:val="24"/>
          <w:szCs w:val="24"/>
          <w:lang w:val="id-ID"/>
        </w:rPr>
        <w:t xml:space="preserve">  secara simultan</w:t>
      </w:r>
      <w:r w:rsidR="00D81232">
        <w:rPr>
          <w:rFonts w:ascii="Times New Roman" w:hAnsi="Times New Roman" w:cs="Times New Roman"/>
          <w:i/>
          <w:sz w:val="24"/>
          <w:szCs w:val="24"/>
          <w:lang w:val="id-ID"/>
        </w:rPr>
        <w:t xml:space="preserve"> </w:t>
      </w:r>
      <w:r w:rsidR="00D81232">
        <w:rPr>
          <w:rFonts w:ascii="Times New Roman" w:hAnsi="Times New Roman" w:cs="Times New Roman"/>
          <w:sz w:val="24"/>
          <w:szCs w:val="24"/>
          <w:lang w:val="id-ID"/>
        </w:rPr>
        <w:t>pada bank BTPN</w:t>
      </w:r>
    </w:p>
    <w:p w:rsidR="001B586D" w:rsidRPr="001B586D" w:rsidRDefault="003545D0" w:rsidP="003545D0">
      <w:pPr>
        <w:pStyle w:val="ListParagraph"/>
        <w:numPr>
          <w:ilvl w:val="1"/>
          <w:numId w:val="1"/>
        </w:numPr>
        <w:spacing w:before="0" w:after="0"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sidR="001B586D" w:rsidRPr="001B586D">
        <w:rPr>
          <w:rFonts w:ascii="Times New Roman" w:hAnsi="Times New Roman" w:cs="Times New Roman"/>
          <w:b/>
          <w:sz w:val="24"/>
          <w:szCs w:val="24"/>
          <w:lang w:val="id-ID"/>
        </w:rPr>
        <w:t>Kegunaan Penelitian</w:t>
      </w:r>
    </w:p>
    <w:p w:rsidR="001B586D" w:rsidRPr="001B586D" w:rsidRDefault="001B586D" w:rsidP="003545D0">
      <w:pPr>
        <w:pStyle w:val="ListParagraph"/>
        <w:numPr>
          <w:ilvl w:val="2"/>
          <w:numId w:val="1"/>
        </w:numPr>
        <w:spacing w:before="0" w:after="0" w:line="480" w:lineRule="auto"/>
        <w:ind w:left="993" w:hanging="993"/>
        <w:jc w:val="both"/>
        <w:rPr>
          <w:rFonts w:ascii="Times New Roman" w:hAnsi="Times New Roman" w:cs="Times New Roman"/>
          <w:b/>
          <w:sz w:val="24"/>
          <w:szCs w:val="24"/>
          <w:lang w:val="id-ID"/>
        </w:rPr>
      </w:pPr>
      <w:r w:rsidRPr="001B586D">
        <w:rPr>
          <w:rFonts w:ascii="Times New Roman" w:hAnsi="Times New Roman" w:cs="Times New Roman"/>
          <w:b/>
          <w:sz w:val="24"/>
          <w:szCs w:val="24"/>
          <w:lang w:val="id-ID"/>
        </w:rPr>
        <w:t xml:space="preserve">Kegunaan Teoritis </w:t>
      </w:r>
    </w:p>
    <w:p w:rsidR="00C21D7E" w:rsidRPr="003545D0" w:rsidRDefault="001B586D" w:rsidP="003545D0">
      <w:pPr>
        <w:pStyle w:val="ListParagraph"/>
        <w:spacing w:line="480" w:lineRule="auto"/>
        <w:ind w:left="0" w:firstLine="993"/>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Penulis berharap hasil penelitian ini dapat memberikan sumbangan perkembangan, wawasan </w:t>
      </w:r>
      <w:r w:rsidR="00744F3A">
        <w:rPr>
          <w:rFonts w:ascii="Times New Roman" w:hAnsi="Times New Roman" w:cs="Times New Roman"/>
          <w:sz w:val="24"/>
          <w:szCs w:val="24"/>
          <w:lang w:val="id-ID"/>
        </w:rPr>
        <w:t>serta informasi tentang</w:t>
      </w:r>
      <w:r>
        <w:rPr>
          <w:rFonts w:ascii="Times New Roman" w:hAnsi="Times New Roman" w:cs="Times New Roman"/>
          <w:sz w:val="24"/>
          <w:szCs w:val="24"/>
          <w:lang w:val="id-ID"/>
        </w:rPr>
        <w:t xml:space="preserve"> </w:t>
      </w:r>
      <w:r w:rsidR="00744F3A" w:rsidRPr="00744F3A">
        <w:rPr>
          <w:rFonts w:ascii="Times New Roman" w:hAnsi="Times New Roman" w:cs="Times New Roman"/>
          <w:sz w:val="24"/>
          <w:szCs w:val="24"/>
          <w:lang w:val="id-ID"/>
        </w:rPr>
        <w:t>Pengaruh Loan To Deposit Ratio (DPR) dan Non Performing Loan (NPL) terhadap Net Interest Margin (NIM)</w:t>
      </w:r>
    </w:p>
    <w:p w:rsidR="001B586D" w:rsidRDefault="001B586D" w:rsidP="003545D0">
      <w:pPr>
        <w:pStyle w:val="ListParagraph"/>
        <w:numPr>
          <w:ilvl w:val="2"/>
          <w:numId w:val="1"/>
        </w:numPr>
        <w:spacing w:line="480" w:lineRule="auto"/>
        <w:ind w:left="993" w:hanging="993"/>
        <w:jc w:val="both"/>
        <w:rPr>
          <w:rFonts w:ascii="Times New Roman" w:hAnsi="Times New Roman" w:cs="Times New Roman"/>
          <w:b/>
          <w:sz w:val="24"/>
          <w:szCs w:val="24"/>
          <w:lang w:val="id-ID"/>
        </w:rPr>
      </w:pPr>
      <w:r>
        <w:rPr>
          <w:rFonts w:ascii="Times New Roman" w:hAnsi="Times New Roman" w:cs="Times New Roman"/>
          <w:b/>
          <w:sz w:val="24"/>
          <w:szCs w:val="24"/>
          <w:lang w:val="id-ID"/>
        </w:rPr>
        <w:t>Kegunaan Praktis</w:t>
      </w:r>
    </w:p>
    <w:p w:rsidR="000E56C0" w:rsidRDefault="000E56C0" w:rsidP="003545D0">
      <w:pPr>
        <w:pStyle w:val="ListParagraph"/>
        <w:numPr>
          <w:ilvl w:val="0"/>
          <w:numId w:val="5"/>
        </w:numPr>
        <w:spacing w:line="480" w:lineRule="auto"/>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Bagi perusahaan </w:t>
      </w:r>
    </w:p>
    <w:p w:rsidR="000E56C0" w:rsidRDefault="000E56C0" w:rsidP="003545D0">
      <w:pPr>
        <w:pStyle w:val="ListParagraph"/>
        <w:spacing w:line="48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Perusahaan dapat mengetahui ko</w:t>
      </w:r>
      <w:r w:rsidR="003545D0">
        <w:rPr>
          <w:rFonts w:ascii="Times New Roman" w:hAnsi="Times New Roman" w:cs="Times New Roman"/>
          <w:sz w:val="24"/>
          <w:szCs w:val="24"/>
          <w:lang w:val="id-ID"/>
        </w:rPr>
        <w:t xml:space="preserve">ndisi kinerja keuangannya untuk </w:t>
      </w:r>
      <w:r>
        <w:rPr>
          <w:rFonts w:ascii="Times New Roman" w:hAnsi="Times New Roman" w:cs="Times New Roman"/>
          <w:sz w:val="24"/>
          <w:szCs w:val="24"/>
          <w:lang w:val="id-ID"/>
        </w:rPr>
        <w:t>memberikan informasi pada investor dan menentukan kebijakan untuk kelangsungan hidup perusahaan dimasa yang akan datang.</w:t>
      </w:r>
    </w:p>
    <w:p w:rsidR="000E56C0" w:rsidRDefault="000E56C0" w:rsidP="003545D0">
      <w:pPr>
        <w:pStyle w:val="ListParagraph"/>
        <w:numPr>
          <w:ilvl w:val="0"/>
          <w:numId w:val="5"/>
        </w:numPr>
        <w:spacing w:line="480" w:lineRule="auto"/>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t>Bagi Investor</w:t>
      </w:r>
    </w:p>
    <w:p w:rsidR="000E56C0" w:rsidRDefault="000E56C0" w:rsidP="003545D0">
      <w:pPr>
        <w:pStyle w:val="ListParagraph"/>
        <w:spacing w:line="48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Penelitian ini di harapkan dapat menjadi salah satu masukan dalam pengambilan keputusan untuk berinvestasi khususnya di perbankan.</w:t>
      </w:r>
    </w:p>
    <w:p w:rsidR="000E56C0" w:rsidRDefault="000E56C0" w:rsidP="003545D0">
      <w:pPr>
        <w:pStyle w:val="ListParagraph"/>
        <w:numPr>
          <w:ilvl w:val="0"/>
          <w:numId w:val="5"/>
        </w:numPr>
        <w:spacing w:line="480" w:lineRule="auto"/>
        <w:ind w:left="1276" w:hanging="283"/>
        <w:jc w:val="both"/>
        <w:rPr>
          <w:rFonts w:ascii="Times New Roman" w:hAnsi="Times New Roman" w:cs="Times New Roman"/>
          <w:sz w:val="24"/>
          <w:szCs w:val="24"/>
          <w:lang w:val="id-ID"/>
        </w:rPr>
      </w:pPr>
      <w:r>
        <w:rPr>
          <w:rFonts w:ascii="Times New Roman" w:hAnsi="Times New Roman" w:cs="Times New Roman"/>
          <w:sz w:val="24"/>
          <w:szCs w:val="24"/>
          <w:lang w:val="id-ID"/>
        </w:rPr>
        <w:t>Bagi Akademik</w:t>
      </w:r>
    </w:p>
    <w:p w:rsidR="00C21D7E" w:rsidRPr="003545D0" w:rsidRDefault="000E56C0" w:rsidP="003545D0">
      <w:pPr>
        <w:pStyle w:val="ListParagraph"/>
        <w:spacing w:line="48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Penulis mengharapkan hasil penelitian ini dapat berguna sebagai bahan kajian maupun masukan bagi para peneliti yang tertarik untuk meneliti mengenai masalah yang berkaitan dengan tema ini.</w:t>
      </w:r>
    </w:p>
    <w:p w:rsidR="000E56C0" w:rsidRPr="000E56C0" w:rsidRDefault="000E56C0" w:rsidP="003545D0">
      <w:pPr>
        <w:pStyle w:val="ListParagraph"/>
        <w:numPr>
          <w:ilvl w:val="1"/>
          <w:numId w:val="1"/>
        </w:numPr>
        <w:spacing w:line="480" w:lineRule="auto"/>
        <w:ind w:left="709" w:hanging="709"/>
        <w:jc w:val="both"/>
        <w:rPr>
          <w:rFonts w:ascii="Times New Roman" w:hAnsi="Times New Roman" w:cs="Times New Roman"/>
          <w:b/>
          <w:sz w:val="24"/>
          <w:szCs w:val="24"/>
          <w:lang w:val="id-ID"/>
        </w:rPr>
      </w:pPr>
      <w:r w:rsidRPr="000E56C0">
        <w:rPr>
          <w:rFonts w:ascii="Times New Roman" w:hAnsi="Times New Roman" w:cs="Times New Roman"/>
          <w:b/>
          <w:sz w:val="24"/>
          <w:szCs w:val="24"/>
          <w:lang w:val="id-ID"/>
        </w:rPr>
        <w:t>Lokasi dan Waktu Penelitian</w:t>
      </w:r>
    </w:p>
    <w:p w:rsidR="00025246" w:rsidRPr="003545D0" w:rsidRDefault="000E56C0" w:rsidP="003545D0">
      <w:pPr>
        <w:pStyle w:val="ListParagraph"/>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Penelitian ini dilakukan selama bulan Maret 2018 sampai dengan selesai, berdasarkan sumber data yang terdapat pada laporan ke</w:t>
      </w:r>
      <w:r w:rsidR="003E08DF">
        <w:rPr>
          <w:rFonts w:ascii="Times New Roman" w:hAnsi="Times New Roman" w:cs="Times New Roman"/>
          <w:sz w:val="24"/>
          <w:szCs w:val="24"/>
          <w:lang w:val="id-ID"/>
        </w:rPr>
        <w:t>uangan Bank BTPN Tahun 2012-2017</w:t>
      </w:r>
      <w:r>
        <w:rPr>
          <w:rFonts w:ascii="Times New Roman" w:hAnsi="Times New Roman" w:cs="Times New Roman"/>
          <w:sz w:val="24"/>
          <w:szCs w:val="24"/>
          <w:lang w:val="id-ID"/>
        </w:rPr>
        <w:t xml:space="preserve"> yang didapat melalui situs resmi di </w:t>
      </w:r>
      <w:hyperlink r:id="rId8" w:history="1">
        <w:r w:rsidR="003E08DF" w:rsidRPr="00DE3EC8">
          <w:rPr>
            <w:rStyle w:val="Hyperlink"/>
            <w:rFonts w:ascii="Times New Roman" w:hAnsi="Times New Roman" w:cs="Times New Roman"/>
            <w:sz w:val="24"/>
            <w:szCs w:val="24"/>
            <w:lang w:val="id-ID"/>
          </w:rPr>
          <w:t>https://www.btpn.com/btpn-annual-report-2017-id-.pdf</w:t>
        </w:r>
      </w:hyperlink>
      <w:r>
        <w:rPr>
          <w:rFonts w:ascii="Times New Roman" w:hAnsi="Times New Roman" w:cs="Times New Roman"/>
          <w:sz w:val="24"/>
          <w:szCs w:val="24"/>
          <w:lang w:val="id-ID"/>
        </w:rPr>
        <w:t xml:space="preserve"> dan situs lainnya yang menyediakan data untuk penelitian ini.</w:t>
      </w:r>
    </w:p>
    <w:sectPr w:rsidR="00025246" w:rsidRPr="003545D0" w:rsidSect="006A4443">
      <w:footerReference w:type="default" r:id="rId9"/>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CAE" w:rsidRDefault="008F7CAE" w:rsidP="008F7CAE">
      <w:pPr>
        <w:spacing w:before="0" w:after="0"/>
      </w:pPr>
      <w:r>
        <w:separator/>
      </w:r>
    </w:p>
  </w:endnote>
  <w:endnote w:type="continuationSeparator" w:id="0">
    <w:p w:rsidR="008F7CAE" w:rsidRDefault="008F7CAE" w:rsidP="008F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5678"/>
      <w:docPartObj>
        <w:docPartGallery w:val="Page Numbers (Bottom of Page)"/>
        <w:docPartUnique/>
      </w:docPartObj>
    </w:sdtPr>
    <w:sdtEndPr>
      <w:rPr>
        <w:noProof/>
      </w:rPr>
    </w:sdtEndPr>
    <w:sdtContent>
      <w:p w:rsidR="008F7CAE" w:rsidRDefault="008F7CAE">
        <w:pPr>
          <w:pStyle w:val="Footer"/>
          <w:jc w:val="right"/>
        </w:pPr>
        <w:r>
          <w:fldChar w:fldCharType="begin"/>
        </w:r>
        <w:r>
          <w:instrText xml:space="preserve"> PAGE   \* MERGEFORMAT </w:instrText>
        </w:r>
        <w:r>
          <w:fldChar w:fldCharType="separate"/>
        </w:r>
        <w:r w:rsidR="00A467D6">
          <w:rPr>
            <w:noProof/>
          </w:rPr>
          <w:t>3</w:t>
        </w:r>
        <w:r>
          <w:rPr>
            <w:noProof/>
          </w:rPr>
          <w:fldChar w:fldCharType="end"/>
        </w:r>
      </w:p>
    </w:sdtContent>
  </w:sdt>
  <w:p w:rsidR="008F7CAE" w:rsidRDefault="008F7C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CAE" w:rsidRDefault="008F7CAE" w:rsidP="008F7CAE">
      <w:pPr>
        <w:spacing w:before="0" w:after="0"/>
      </w:pPr>
      <w:r>
        <w:separator/>
      </w:r>
    </w:p>
  </w:footnote>
  <w:footnote w:type="continuationSeparator" w:id="0">
    <w:p w:rsidR="008F7CAE" w:rsidRDefault="008F7CAE" w:rsidP="008F7CA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50715"/>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42010B8"/>
    <w:multiLevelType w:val="hybridMultilevel"/>
    <w:tmpl w:val="C4F8D39C"/>
    <w:lvl w:ilvl="0" w:tplc="23189070">
      <w:start w:val="1"/>
      <w:numFmt w:val="decimal"/>
      <w:lvlText w:val="%1."/>
      <w:lvlJc w:val="left"/>
      <w:pPr>
        <w:ind w:left="1800" w:hanging="360"/>
      </w:pPr>
      <w:rPr>
        <w:rFonts w:hint="default"/>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63FE5DEF"/>
    <w:multiLevelType w:val="hybridMultilevel"/>
    <w:tmpl w:val="4C9C5F34"/>
    <w:lvl w:ilvl="0" w:tplc="F8BA95C0">
      <w:start w:val="1"/>
      <w:numFmt w:val="decimal"/>
      <w:lvlText w:val="%1."/>
      <w:lvlJc w:val="left"/>
      <w:pPr>
        <w:ind w:left="1800" w:hanging="360"/>
      </w:pPr>
      <w:rPr>
        <w:rFonts w:hint="default"/>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nsid w:val="6D3C735B"/>
    <w:multiLevelType w:val="multilevel"/>
    <w:tmpl w:val="9B2A3C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77816734"/>
    <w:multiLevelType w:val="hybridMultilevel"/>
    <w:tmpl w:val="1EC26B5C"/>
    <w:lvl w:ilvl="0" w:tplc="04210019">
      <w:start w:val="1"/>
      <w:numFmt w:val="lowerLetter"/>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0FF"/>
    <w:rsid w:val="00025246"/>
    <w:rsid w:val="000E56C0"/>
    <w:rsid w:val="00181ECC"/>
    <w:rsid w:val="001B586D"/>
    <w:rsid w:val="001D5BA1"/>
    <w:rsid w:val="001D7C13"/>
    <w:rsid w:val="00235DEF"/>
    <w:rsid w:val="002713E1"/>
    <w:rsid w:val="002B6CD7"/>
    <w:rsid w:val="002C0B62"/>
    <w:rsid w:val="002F7764"/>
    <w:rsid w:val="00306CCC"/>
    <w:rsid w:val="003545D0"/>
    <w:rsid w:val="0036749F"/>
    <w:rsid w:val="003E08DF"/>
    <w:rsid w:val="00442733"/>
    <w:rsid w:val="00475336"/>
    <w:rsid w:val="00497E14"/>
    <w:rsid w:val="005D2987"/>
    <w:rsid w:val="005F2CB8"/>
    <w:rsid w:val="00666170"/>
    <w:rsid w:val="006A4443"/>
    <w:rsid w:val="00744F3A"/>
    <w:rsid w:val="007560AC"/>
    <w:rsid w:val="00770659"/>
    <w:rsid w:val="0083162A"/>
    <w:rsid w:val="00842C5C"/>
    <w:rsid w:val="008540A6"/>
    <w:rsid w:val="008714CB"/>
    <w:rsid w:val="00876BD7"/>
    <w:rsid w:val="008F2A1B"/>
    <w:rsid w:val="008F7CAE"/>
    <w:rsid w:val="00996522"/>
    <w:rsid w:val="009A4E3E"/>
    <w:rsid w:val="009B4C84"/>
    <w:rsid w:val="00A467D6"/>
    <w:rsid w:val="00A55D3E"/>
    <w:rsid w:val="00A70526"/>
    <w:rsid w:val="00A70663"/>
    <w:rsid w:val="00A80E24"/>
    <w:rsid w:val="00A97025"/>
    <w:rsid w:val="00AC18CD"/>
    <w:rsid w:val="00B25CC9"/>
    <w:rsid w:val="00B263B4"/>
    <w:rsid w:val="00C01847"/>
    <w:rsid w:val="00C21D7E"/>
    <w:rsid w:val="00C445D6"/>
    <w:rsid w:val="00C70227"/>
    <w:rsid w:val="00C96840"/>
    <w:rsid w:val="00CA2944"/>
    <w:rsid w:val="00D02703"/>
    <w:rsid w:val="00D81232"/>
    <w:rsid w:val="00DA2A00"/>
    <w:rsid w:val="00DB2A79"/>
    <w:rsid w:val="00DD0485"/>
    <w:rsid w:val="00EE3E01"/>
    <w:rsid w:val="00F700FF"/>
    <w:rsid w:val="00F92D9A"/>
    <w:rsid w:val="00FB10B3"/>
    <w:rsid w:val="00FE07ED"/>
    <w:rsid w:val="00FE512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0FF"/>
    <w:pPr>
      <w:spacing w:before="120" w:after="120" w:line="240" w:lineRule="auto"/>
      <w:ind w:left="720"/>
    </w:pPr>
    <w:rPr>
      <w:lang w:val="en-US"/>
    </w:rPr>
  </w:style>
  <w:style w:type="paragraph" w:styleId="Heading1">
    <w:name w:val="heading 1"/>
    <w:basedOn w:val="Normal"/>
    <w:next w:val="Normal"/>
    <w:link w:val="Heading1Char"/>
    <w:uiPriority w:val="9"/>
    <w:qFormat/>
    <w:rsid w:val="00F700FF"/>
    <w:pPr>
      <w:keepNext/>
      <w:keepLines/>
      <w:spacing w:before="480" w:after="0"/>
      <w:outlineLvl w:val="0"/>
    </w:pPr>
    <w:rPr>
      <w:rFonts w:ascii="Times New Roman" w:eastAsiaTheme="majorEastAsia" w:hAnsi="Times New Roman" w:cstheme="majorBidi"/>
      <w:b/>
      <w:bCs/>
      <w:color w:val="000000" w:themeColor="text1"/>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0FF"/>
    <w:rPr>
      <w:rFonts w:ascii="Times New Roman" w:eastAsiaTheme="majorEastAsia" w:hAnsi="Times New Roman" w:cstheme="majorBidi"/>
      <w:b/>
      <w:bCs/>
      <w:color w:val="000000" w:themeColor="text1"/>
      <w:sz w:val="24"/>
      <w:szCs w:val="28"/>
      <w:lang w:val="en-US"/>
    </w:rPr>
  </w:style>
  <w:style w:type="table" w:styleId="TableGrid">
    <w:name w:val="Table Grid"/>
    <w:basedOn w:val="TableNormal"/>
    <w:uiPriority w:val="59"/>
    <w:rsid w:val="00C018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25246"/>
    <w:rPr>
      <w:color w:val="0000FF" w:themeColor="hyperlink"/>
      <w:u w:val="single"/>
    </w:rPr>
  </w:style>
  <w:style w:type="paragraph" w:styleId="ListParagraph">
    <w:name w:val="List Paragraph"/>
    <w:basedOn w:val="Normal"/>
    <w:uiPriority w:val="34"/>
    <w:qFormat/>
    <w:rsid w:val="00C96840"/>
    <w:pPr>
      <w:contextualSpacing/>
    </w:pPr>
  </w:style>
  <w:style w:type="paragraph" w:styleId="Header">
    <w:name w:val="header"/>
    <w:basedOn w:val="Normal"/>
    <w:link w:val="HeaderChar"/>
    <w:uiPriority w:val="99"/>
    <w:unhideWhenUsed/>
    <w:rsid w:val="008F7CAE"/>
    <w:pPr>
      <w:tabs>
        <w:tab w:val="center" w:pos="4513"/>
        <w:tab w:val="right" w:pos="9026"/>
      </w:tabs>
      <w:spacing w:before="0" w:after="0"/>
    </w:pPr>
  </w:style>
  <w:style w:type="character" w:customStyle="1" w:styleId="HeaderChar">
    <w:name w:val="Header Char"/>
    <w:basedOn w:val="DefaultParagraphFont"/>
    <w:link w:val="Header"/>
    <w:uiPriority w:val="99"/>
    <w:rsid w:val="008F7CAE"/>
    <w:rPr>
      <w:lang w:val="en-US"/>
    </w:rPr>
  </w:style>
  <w:style w:type="paragraph" w:styleId="Footer">
    <w:name w:val="footer"/>
    <w:basedOn w:val="Normal"/>
    <w:link w:val="FooterChar"/>
    <w:uiPriority w:val="99"/>
    <w:unhideWhenUsed/>
    <w:rsid w:val="008F7CAE"/>
    <w:pPr>
      <w:tabs>
        <w:tab w:val="center" w:pos="4513"/>
        <w:tab w:val="right" w:pos="9026"/>
      </w:tabs>
      <w:spacing w:before="0" w:after="0"/>
    </w:pPr>
  </w:style>
  <w:style w:type="character" w:customStyle="1" w:styleId="FooterChar">
    <w:name w:val="Footer Char"/>
    <w:basedOn w:val="DefaultParagraphFont"/>
    <w:link w:val="Footer"/>
    <w:uiPriority w:val="99"/>
    <w:rsid w:val="008F7CA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0FF"/>
    <w:pPr>
      <w:spacing w:before="120" w:after="120" w:line="240" w:lineRule="auto"/>
      <w:ind w:left="720"/>
    </w:pPr>
    <w:rPr>
      <w:lang w:val="en-US"/>
    </w:rPr>
  </w:style>
  <w:style w:type="paragraph" w:styleId="Heading1">
    <w:name w:val="heading 1"/>
    <w:basedOn w:val="Normal"/>
    <w:next w:val="Normal"/>
    <w:link w:val="Heading1Char"/>
    <w:uiPriority w:val="9"/>
    <w:qFormat/>
    <w:rsid w:val="00F700FF"/>
    <w:pPr>
      <w:keepNext/>
      <w:keepLines/>
      <w:spacing w:before="480" w:after="0"/>
      <w:outlineLvl w:val="0"/>
    </w:pPr>
    <w:rPr>
      <w:rFonts w:ascii="Times New Roman" w:eastAsiaTheme="majorEastAsia" w:hAnsi="Times New Roman" w:cstheme="majorBidi"/>
      <w:b/>
      <w:bCs/>
      <w:color w:val="000000" w:themeColor="text1"/>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0FF"/>
    <w:rPr>
      <w:rFonts w:ascii="Times New Roman" w:eastAsiaTheme="majorEastAsia" w:hAnsi="Times New Roman" w:cstheme="majorBidi"/>
      <w:b/>
      <w:bCs/>
      <w:color w:val="000000" w:themeColor="text1"/>
      <w:sz w:val="24"/>
      <w:szCs w:val="28"/>
      <w:lang w:val="en-US"/>
    </w:rPr>
  </w:style>
  <w:style w:type="table" w:styleId="TableGrid">
    <w:name w:val="Table Grid"/>
    <w:basedOn w:val="TableNormal"/>
    <w:uiPriority w:val="59"/>
    <w:rsid w:val="00C018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25246"/>
    <w:rPr>
      <w:color w:val="0000FF" w:themeColor="hyperlink"/>
      <w:u w:val="single"/>
    </w:rPr>
  </w:style>
  <w:style w:type="paragraph" w:styleId="ListParagraph">
    <w:name w:val="List Paragraph"/>
    <w:basedOn w:val="Normal"/>
    <w:uiPriority w:val="34"/>
    <w:qFormat/>
    <w:rsid w:val="00C96840"/>
    <w:pPr>
      <w:contextualSpacing/>
    </w:pPr>
  </w:style>
  <w:style w:type="paragraph" w:styleId="Header">
    <w:name w:val="header"/>
    <w:basedOn w:val="Normal"/>
    <w:link w:val="HeaderChar"/>
    <w:uiPriority w:val="99"/>
    <w:unhideWhenUsed/>
    <w:rsid w:val="008F7CAE"/>
    <w:pPr>
      <w:tabs>
        <w:tab w:val="center" w:pos="4513"/>
        <w:tab w:val="right" w:pos="9026"/>
      </w:tabs>
      <w:spacing w:before="0" w:after="0"/>
    </w:pPr>
  </w:style>
  <w:style w:type="character" w:customStyle="1" w:styleId="HeaderChar">
    <w:name w:val="Header Char"/>
    <w:basedOn w:val="DefaultParagraphFont"/>
    <w:link w:val="Header"/>
    <w:uiPriority w:val="99"/>
    <w:rsid w:val="008F7CAE"/>
    <w:rPr>
      <w:lang w:val="en-US"/>
    </w:rPr>
  </w:style>
  <w:style w:type="paragraph" w:styleId="Footer">
    <w:name w:val="footer"/>
    <w:basedOn w:val="Normal"/>
    <w:link w:val="FooterChar"/>
    <w:uiPriority w:val="99"/>
    <w:unhideWhenUsed/>
    <w:rsid w:val="008F7CAE"/>
    <w:pPr>
      <w:tabs>
        <w:tab w:val="center" w:pos="4513"/>
        <w:tab w:val="right" w:pos="9026"/>
      </w:tabs>
      <w:spacing w:before="0" w:after="0"/>
    </w:pPr>
  </w:style>
  <w:style w:type="character" w:customStyle="1" w:styleId="FooterChar">
    <w:name w:val="Footer Char"/>
    <w:basedOn w:val="DefaultParagraphFont"/>
    <w:link w:val="Footer"/>
    <w:uiPriority w:val="99"/>
    <w:rsid w:val="008F7CA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pn.com/btpn-annual-report-2017-id-.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2018-06-25T16:03:00Z</dcterms:created>
  <dcterms:modified xsi:type="dcterms:W3CDTF">2018-07-26T13:04:00Z</dcterms:modified>
</cp:coreProperties>
</file>